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40" w:rsidRPr="00640978" w:rsidRDefault="006649F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示差走査熱量計（</w:t>
      </w:r>
      <w:r>
        <w:rPr>
          <w:rFonts w:ascii="ＭＳ ゴシック" w:eastAsia="ＭＳ ゴシック" w:hAnsi="ＭＳ ゴシック"/>
          <w:sz w:val="40"/>
          <w:szCs w:val="40"/>
        </w:rPr>
        <w:t>DSC</w:t>
      </w:r>
      <w:r>
        <w:rPr>
          <w:rFonts w:ascii="ＭＳ ゴシック" w:eastAsia="ＭＳ ゴシック" w:hAnsi="ＭＳ ゴシック" w:hint="eastAsia"/>
          <w:sz w:val="40"/>
          <w:szCs w:val="40"/>
        </w:rPr>
        <w:t>）を用いた空調システム冷媒の特性評価</w:t>
      </w:r>
    </w:p>
    <w:p w:rsidR="00CB3840" w:rsidRDefault="00CB3840">
      <w:pPr>
        <w:jc w:val="center"/>
        <w:rPr>
          <w:rFonts w:ascii="Times New Roman" w:eastAsia="ＭＳ Ｐ明朝" w:hAnsi="Times New Roman"/>
          <w:sz w:val="24"/>
        </w:rPr>
      </w:pPr>
    </w:p>
    <w:p w:rsidR="00CB3840" w:rsidRPr="00C21861" w:rsidRDefault="00F61C1A" w:rsidP="00F61C1A">
      <w:pPr>
        <w:wordWrap w:val="0"/>
        <w:jc w:val="right"/>
        <w:rPr>
          <w:rFonts w:ascii="ＭＳ ゴシック" w:eastAsia="ＭＳ ゴシック" w:hAnsi="ＭＳ ゴシック"/>
          <w:sz w:val="24"/>
        </w:rPr>
      </w:pPr>
      <w:r w:rsidRPr="00F61C1A">
        <w:rPr>
          <w:rFonts w:ascii="ＭＳ ゴシック" w:eastAsia="ＭＳ ゴシック" w:hAnsi="ＭＳ ゴシック"/>
          <w:sz w:val="24"/>
        </w:rPr>
        <w:t>1452050049</w:t>
      </w:r>
      <w:r w:rsidRPr="00F61C1A">
        <w:rPr>
          <w:rFonts w:ascii="ＭＳ ゴシック" w:eastAsia="ＭＳ ゴシック" w:hAnsi="ＭＳ ゴシック" w:hint="eastAsia"/>
          <w:sz w:val="24"/>
        </w:rPr>
        <w:t xml:space="preserve">　長田築</w:t>
      </w:r>
    </w:p>
    <w:p w:rsidR="00394AC1" w:rsidRPr="00C21861" w:rsidRDefault="00394AC1" w:rsidP="00394AC1">
      <w:pPr>
        <w:jc w:val="right"/>
        <w:rPr>
          <w:rFonts w:ascii="ＭＳ ゴシック" w:eastAsia="ＭＳ ゴシック" w:hAnsi="ＭＳ ゴシック"/>
          <w:sz w:val="22"/>
          <w:szCs w:val="22"/>
        </w:rPr>
      </w:pPr>
    </w:p>
    <w:p w:rsidR="007939C3" w:rsidRPr="00C21861" w:rsidRDefault="007939C3" w:rsidP="00674D8D">
      <w:pPr>
        <w:wordWrap w:val="0"/>
        <w:jc w:val="right"/>
        <w:rPr>
          <w:rFonts w:ascii="ＭＳ ゴシック" w:eastAsia="ＭＳ ゴシック" w:hAnsi="ＭＳ ゴシック"/>
          <w:sz w:val="22"/>
          <w:szCs w:val="22"/>
          <w:vertAlign w:val="superscript"/>
        </w:rPr>
        <w:sectPr w:rsidR="007939C3" w:rsidRPr="00C21861" w:rsidSect="00C21861">
          <w:footerReference w:type="default" r:id="rId8"/>
          <w:pgSz w:w="11906" w:h="16838" w:code="9"/>
          <w:pgMar w:top="1418" w:right="1418" w:bottom="1134" w:left="1418" w:header="851" w:footer="992" w:gutter="0"/>
          <w:pgNumType w:fmt="numberInDash" w:start="1"/>
          <w:cols w:space="425"/>
          <w:docGrid w:type="lines" w:linePitch="360"/>
        </w:sectPr>
      </w:pPr>
    </w:p>
    <w:p w:rsidR="00394AC1" w:rsidRPr="009D1127" w:rsidRDefault="007939C3" w:rsidP="00394AC1">
      <w:pPr>
        <w:numPr>
          <w:ilvl w:val="0"/>
          <w:numId w:val="3"/>
        </w:numPr>
        <w:autoSpaceDE w:val="0"/>
        <w:autoSpaceDN w:val="0"/>
        <w:adjustRightInd w:val="0"/>
        <w:rPr>
          <w:rFonts w:ascii="ＭＳ ゴシック" w:eastAsia="ＭＳ ゴシック" w:hAnsi="ＭＳ ゴシック"/>
          <w:color w:val="000000"/>
          <w:kern w:val="0"/>
          <w:sz w:val="22"/>
          <w:szCs w:val="22"/>
        </w:rPr>
      </w:pPr>
      <w:r w:rsidRPr="009D1127">
        <w:rPr>
          <w:rFonts w:ascii="ＭＳ ゴシック" w:eastAsia="ＭＳ ゴシック" w:hAnsi="ＭＳ ゴシック" w:hint="eastAsia"/>
          <w:color w:val="000000"/>
          <w:kern w:val="0"/>
          <w:sz w:val="22"/>
          <w:szCs w:val="22"/>
        </w:rPr>
        <w:t>はじめに</w:t>
      </w:r>
    </w:p>
    <w:p w:rsidR="00CB3840" w:rsidRDefault="00CB3840" w:rsidP="00101CA1">
      <w:pPr>
        <w:rPr>
          <w:rFonts w:ascii="Times New Roman" w:eastAsia="ＭＳ Ｐ明朝" w:hAnsi="Times New Roman"/>
          <w:sz w:val="22"/>
          <w:szCs w:val="22"/>
        </w:rPr>
      </w:pPr>
    </w:p>
    <w:p w:rsidR="00CB3840" w:rsidRPr="008C64AF" w:rsidRDefault="007939C3" w:rsidP="00C71B5A">
      <w:pPr>
        <w:jc w:val="left"/>
        <w:rPr>
          <w:rFonts w:ascii="Times New Roman" w:eastAsia="ＭＳ Ｐ明朝" w:hAnsi="Times New Roman"/>
          <w:sz w:val="20"/>
          <w:szCs w:val="20"/>
        </w:rPr>
      </w:pPr>
      <w:r>
        <w:rPr>
          <w:rFonts w:ascii="Times New Roman" w:eastAsia="ＭＳ Ｐ明朝" w:hAnsi="Times New Roman" w:hint="eastAsia"/>
          <w:sz w:val="22"/>
          <w:szCs w:val="22"/>
        </w:rPr>
        <w:t xml:space="preserve">　</w:t>
      </w:r>
      <w:r w:rsidRPr="008C64AF">
        <w:rPr>
          <w:rFonts w:ascii="Times New Roman" w:eastAsia="ＭＳ Ｐ明朝" w:hAnsi="Times New Roman" w:hint="eastAsia"/>
          <w:sz w:val="20"/>
          <w:szCs w:val="20"/>
        </w:rPr>
        <w:t>近年</w:t>
      </w:r>
      <w:r w:rsidR="00674D8D" w:rsidRPr="008C64AF">
        <w:rPr>
          <w:rFonts w:ascii="Times New Roman" w:eastAsia="ＭＳ Ｐ明朝" w:hAnsi="Times New Roman" w:hint="eastAsia"/>
          <w:sz w:val="20"/>
          <w:szCs w:val="20"/>
        </w:rPr>
        <w:t>，地球温暖化などの環境問題の深刻化により，</w:t>
      </w:r>
      <w:r w:rsidR="003F35F2">
        <w:rPr>
          <w:rFonts w:ascii="Times New Roman" w:eastAsia="ＭＳ Ｐ明朝" w:hAnsi="Times New Roman" w:hint="eastAsia"/>
          <w:sz w:val="20"/>
          <w:szCs w:val="20"/>
        </w:rPr>
        <w:t>冷凍</w:t>
      </w:r>
      <w:r w:rsidR="003F35F2">
        <w:rPr>
          <w:rFonts w:ascii="Times New Roman" w:eastAsia="ＭＳ Ｐ明朝" w:hAnsi="Times New Roman"/>
          <w:sz w:val="20"/>
          <w:szCs w:val="20"/>
        </w:rPr>
        <w:t>・冷房機器などの家電機器</w:t>
      </w:r>
      <w:r w:rsidR="003F35F2">
        <w:rPr>
          <w:rFonts w:ascii="Times New Roman" w:eastAsia="ＭＳ Ｐ明朝" w:hAnsi="Times New Roman" w:hint="eastAsia"/>
          <w:sz w:val="20"/>
          <w:szCs w:val="20"/>
        </w:rPr>
        <w:t>に</w:t>
      </w:r>
      <w:r w:rsidR="003F35F2">
        <w:rPr>
          <w:rFonts w:ascii="Times New Roman" w:eastAsia="ＭＳ Ｐ明朝" w:hAnsi="Times New Roman"/>
          <w:sz w:val="20"/>
          <w:szCs w:val="20"/>
        </w:rPr>
        <w:t>おいても</w:t>
      </w:r>
      <w:r w:rsidR="004924E6" w:rsidRPr="008C64AF">
        <w:rPr>
          <w:rFonts w:ascii="Times New Roman" w:eastAsia="ＭＳ Ｐ明朝" w:hAnsi="Times New Roman" w:hint="eastAsia"/>
          <w:sz w:val="20"/>
          <w:szCs w:val="20"/>
        </w:rPr>
        <w:t>，</w:t>
      </w:r>
      <w:r w:rsidR="0009253E">
        <w:rPr>
          <w:rFonts w:ascii="Times New Roman" w:eastAsia="ＭＳ Ｐ明朝" w:hAnsi="Times New Roman" w:hint="eastAsia"/>
          <w:sz w:val="20"/>
          <w:szCs w:val="20"/>
        </w:rPr>
        <w:t>基本性能</w:t>
      </w:r>
      <w:r w:rsidR="003F35F2">
        <w:rPr>
          <w:rFonts w:ascii="Times New Roman" w:eastAsia="ＭＳ Ｐ明朝" w:hAnsi="Times New Roman"/>
          <w:sz w:val="20"/>
          <w:szCs w:val="20"/>
        </w:rPr>
        <w:t>に加えて，</w:t>
      </w:r>
      <w:r w:rsidR="00674D8D" w:rsidRPr="008C64AF">
        <w:rPr>
          <w:rFonts w:ascii="Times New Roman" w:eastAsia="ＭＳ Ｐ明朝" w:hAnsi="Times New Roman" w:hint="eastAsia"/>
          <w:sz w:val="20"/>
          <w:szCs w:val="20"/>
        </w:rPr>
        <w:t>環境への負荷が小さくなることが求められている</w:t>
      </w:r>
      <w:r w:rsidR="004924E6" w:rsidRPr="008C64AF">
        <w:rPr>
          <w:rFonts w:ascii="Times New Roman" w:eastAsia="ＭＳ Ｐ明朝" w:hAnsi="Times New Roman" w:hint="eastAsia"/>
          <w:sz w:val="20"/>
          <w:szCs w:val="20"/>
        </w:rPr>
        <w:t>．</w:t>
      </w:r>
    </w:p>
    <w:p w:rsidR="00A46441" w:rsidRPr="008C64AF" w:rsidRDefault="00674D8D" w:rsidP="00C71B5A">
      <w:pPr>
        <w:jc w:val="left"/>
        <w:rPr>
          <w:rFonts w:ascii="Times New Roman" w:eastAsia="ＭＳ Ｐ明朝" w:hAnsi="Times New Roman"/>
          <w:sz w:val="20"/>
          <w:szCs w:val="20"/>
        </w:rPr>
      </w:pPr>
      <w:r w:rsidRPr="008C64AF">
        <w:rPr>
          <w:rFonts w:ascii="Times New Roman" w:eastAsia="ＭＳ Ｐ明朝" w:hAnsi="Times New Roman" w:hint="eastAsia"/>
          <w:sz w:val="20"/>
          <w:szCs w:val="20"/>
        </w:rPr>
        <w:t xml:space="preserve">　一般的な</w:t>
      </w:r>
      <w:r w:rsidR="004924E6" w:rsidRPr="008C64AF">
        <w:rPr>
          <w:rFonts w:ascii="Times New Roman" w:eastAsia="ＭＳ Ｐ明朝" w:hAnsi="Times New Roman" w:hint="eastAsia"/>
          <w:sz w:val="20"/>
          <w:szCs w:val="20"/>
        </w:rPr>
        <w:t>冷凍システムは，気体の圧縮・膨張サイクルが使用されている．しかし，気体冷凍システムでは，フロンガスや代替フロンガスの排出に伴う環境への影響が懸念されている</w:t>
      </w:r>
      <w:r w:rsidR="0009253E">
        <w:rPr>
          <w:rFonts w:ascii="Times New Roman" w:eastAsia="ＭＳ Ｐ明朝" w:hAnsi="Times New Roman" w:hint="eastAsia"/>
          <w:sz w:val="20"/>
          <w:szCs w:val="20"/>
        </w:rPr>
        <w:t>他，圧縮が必要な気体冷凍システムでは，エネルギー効率向上に限界がある</w:t>
      </w:r>
      <w:r w:rsidR="004924E6" w:rsidRPr="008C64AF">
        <w:rPr>
          <w:rFonts w:ascii="Times New Roman" w:eastAsia="ＭＳ Ｐ明朝" w:hAnsi="Times New Roman" w:hint="eastAsia"/>
          <w:sz w:val="20"/>
          <w:szCs w:val="20"/>
        </w:rPr>
        <w:t>．そこで，環境負荷が</w:t>
      </w:r>
      <w:r w:rsidR="00101CA1" w:rsidRPr="008C64AF">
        <w:rPr>
          <w:rFonts w:ascii="Times New Roman" w:eastAsia="ＭＳ Ｐ明朝" w:hAnsi="Times New Roman" w:hint="eastAsia"/>
          <w:sz w:val="20"/>
          <w:szCs w:val="20"/>
        </w:rPr>
        <w:t>小さ</w:t>
      </w:r>
      <w:r w:rsidR="004924E6" w:rsidRPr="008C64AF">
        <w:rPr>
          <w:rFonts w:ascii="Times New Roman" w:eastAsia="ＭＳ Ｐ明朝" w:hAnsi="Times New Roman" w:hint="eastAsia"/>
          <w:sz w:val="20"/>
          <w:szCs w:val="20"/>
        </w:rPr>
        <w:t>く，また効率の高い冷凍技術として，磁性体の磁気熱量効果を利用した磁気冷凍技術に注目した．</w:t>
      </w:r>
    </w:p>
    <w:p w:rsidR="00A46441" w:rsidRDefault="00A46441" w:rsidP="00C71B5A">
      <w:pPr>
        <w:ind w:firstLineChars="100" w:firstLine="220"/>
        <w:jc w:val="left"/>
        <w:rPr>
          <w:rFonts w:ascii="Times New Roman" w:eastAsia="ＭＳ Ｐ明朝" w:hAnsi="Times New Roman"/>
          <w:sz w:val="22"/>
          <w:szCs w:val="22"/>
        </w:rPr>
      </w:pPr>
    </w:p>
    <w:p w:rsidR="00A46441" w:rsidRPr="009D1127" w:rsidRDefault="00394AC1" w:rsidP="00C71B5A">
      <w:pPr>
        <w:numPr>
          <w:ilvl w:val="0"/>
          <w:numId w:val="3"/>
        </w:numPr>
        <w:jc w:val="left"/>
        <w:rPr>
          <w:rFonts w:ascii="ＭＳ ゴシック" w:eastAsia="ＭＳ ゴシック" w:hAnsi="ＭＳ ゴシック"/>
          <w:sz w:val="22"/>
          <w:szCs w:val="22"/>
        </w:rPr>
      </w:pPr>
      <w:r w:rsidRPr="009D1127">
        <w:rPr>
          <w:rFonts w:ascii="ＭＳ ゴシック" w:eastAsia="ＭＳ ゴシック" w:hAnsi="ＭＳ ゴシック" w:hint="eastAsia"/>
          <w:sz w:val="22"/>
          <w:szCs w:val="22"/>
        </w:rPr>
        <w:t>磁気冷凍システム</w:t>
      </w:r>
    </w:p>
    <w:p w:rsidR="00394AC1" w:rsidRPr="009D1127" w:rsidRDefault="00394AC1" w:rsidP="00C71B5A">
      <w:pPr>
        <w:ind w:left="360"/>
        <w:jc w:val="left"/>
        <w:rPr>
          <w:rFonts w:ascii="ＭＳ ゴシック" w:eastAsia="ＭＳ ゴシック" w:hAnsi="ＭＳ ゴシック"/>
          <w:sz w:val="22"/>
          <w:szCs w:val="22"/>
        </w:rPr>
      </w:pPr>
    </w:p>
    <w:p w:rsidR="008C64AF" w:rsidRPr="009D1127" w:rsidRDefault="008C64AF" w:rsidP="00C71B5A">
      <w:pPr>
        <w:ind w:firstLineChars="100" w:firstLine="200"/>
        <w:jc w:val="left"/>
        <w:rPr>
          <w:rFonts w:ascii="ＭＳ 明朝" w:hAnsi="ＭＳ 明朝"/>
          <w:sz w:val="20"/>
          <w:szCs w:val="20"/>
        </w:rPr>
      </w:pPr>
      <w:r w:rsidRPr="009D1127">
        <w:rPr>
          <w:rFonts w:ascii="ＭＳ 明朝" w:hAnsi="ＭＳ 明朝" w:hint="eastAsia"/>
          <w:sz w:val="20"/>
          <w:szCs w:val="20"/>
        </w:rPr>
        <w:t>図1に従来の気体冷凍システムと磁気冷凍システムを比較した概略図を示す．</w:t>
      </w:r>
    </w:p>
    <w:p w:rsidR="008C64AF" w:rsidRPr="009D1127" w:rsidRDefault="001712DF" w:rsidP="00C71B5A">
      <w:pPr>
        <w:ind w:firstLineChars="100" w:firstLine="200"/>
        <w:jc w:val="left"/>
        <w:rPr>
          <w:rFonts w:ascii="ＭＳ 明朝" w:hAnsi="ＭＳ 明朝"/>
          <w:sz w:val="20"/>
          <w:szCs w:val="20"/>
        </w:rPr>
      </w:pPr>
      <w:r w:rsidRPr="009D1127">
        <w:rPr>
          <w:rFonts w:ascii="ＭＳ 明朝" w:hAnsi="ＭＳ 明朝" w:hint="eastAsia"/>
          <w:sz w:val="20"/>
          <w:szCs w:val="20"/>
        </w:rPr>
        <w:t>従来の主な</w:t>
      </w:r>
      <w:r w:rsidR="008C64AF" w:rsidRPr="009D1127">
        <w:rPr>
          <w:rFonts w:ascii="ＭＳ 明朝" w:hAnsi="ＭＳ 明朝" w:hint="eastAsia"/>
          <w:sz w:val="20"/>
          <w:szCs w:val="20"/>
        </w:rPr>
        <w:t>気体冷凍システムでは，</w:t>
      </w:r>
      <w:r w:rsidRPr="009D1127">
        <w:rPr>
          <w:rFonts w:ascii="ＭＳ 明朝" w:hAnsi="ＭＳ 明朝" w:hint="eastAsia"/>
          <w:sz w:val="20"/>
          <w:szCs w:val="20"/>
        </w:rPr>
        <w:t>フロンや代替フロンを冷媒とした気体の断熱圧縮・膨張による変化と</w:t>
      </w:r>
      <w:r w:rsidR="00317DAC">
        <w:rPr>
          <w:rFonts w:ascii="ＭＳ 明朝" w:hAnsi="ＭＳ 明朝" w:hint="eastAsia"/>
          <w:sz w:val="20"/>
          <w:szCs w:val="20"/>
        </w:rPr>
        <w:t>等温変化のサイクルを組むことで，作業物質を気体・液体相転移させ，その時に生じるエントロピー差を用いて</w:t>
      </w:r>
      <w:r w:rsidRPr="009D1127">
        <w:rPr>
          <w:rFonts w:ascii="ＭＳ 明朝" w:hAnsi="ＭＳ 明朝" w:hint="eastAsia"/>
          <w:sz w:val="20"/>
          <w:szCs w:val="20"/>
        </w:rPr>
        <w:t>排熱・吸熱を行う．</w:t>
      </w:r>
    </w:p>
    <w:p w:rsidR="001712DF" w:rsidRPr="009D1127" w:rsidRDefault="001712DF" w:rsidP="00C71B5A">
      <w:pPr>
        <w:ind w:firstLineChars="100" w:firstLine="200"/>
        <w:jc w:val="left"/>
        <w:rPr>
          <w:rFonts w:ascii="ＭＳ 明朝" w:hAnsi="ＭＳ 明朝"/>
          <w:sz w:val="20"/>
          <w:szCs w:val="20"/>
        </w:rPr>
      </w:pPr>
      <w:r w:rsidRPr="009D1127">
        <w:rPr>
          <w:rFonts w:ascii="ＭＳ 明朝" w:hAnsi="ＭＳ 明朝" w:hint="eastAsia"/>
          <w:sz w:val="20"/>
          <w:szCs w:val="20"/>
        </w:rPr>
        <w:t>一方，磁気冷凍では作業物質として，常磁性・強磁性転移を起こす磁性体を用いる</w:t>
      </w:r>
      <w:r w:rsidR="004532A8" w:rsidRPr="009D1127">
        <w:rPr>
          <w:rFonts w:ascii="ＭＳ 明朝" w:hAnsi="ＭＳ 明朝" w:hint="eastAsia"/>
          <w:sz w:val="20"/>
          <w:szCs w:val="20"/>
        </w:rPr>
        <w:t>．強磁性相と常磁性相とのエントロピー差を利用し，断熱励磁・減磁による変化と等温変化のサイクルを組むことで，排熱・吸熱を行う．</w:t>
      </w:r>
    </w:p>
    <w:p w:rsidR="004532A8" w:rsidRDefault="004532A8" w:rsidP="00C71B5A">
      <w:pPr>
        <w:ind w:firstLineChars="100" w:firstLine="200"/>
        <w:jc w:val="left"/>
        <w:rPr>
          <w:rFonts w:ascii="ＭＳ 明朝" w:hAnsi="ＭＳ 明朝"/>
          <w:sz w:val="20"/>
          <w:szCs w:val="20"/>
        </w:rPr>
      </w:pPr>
      <w:r w:rsidRPr="009D1127">
        <w:rPr>
          <w:rFonts w:ascii="ＭＳ 明朝" w:hAnsi="ＭＳ 明朝" w:hint="eastAsia"/>
          <w:sz w:val="20"/>
          <w:szCs w:val="20"/>
        </w:rPr>
        <w:t>磁場または温度の変化に伴い，磁性体の</w:t>
      </w:r>
      <w:r w:rsidR="000C59C6" w:rsidRPr="009D1127">
        <w:rPr>
          <w:rFonts w:ascii="ＭＳ 明朝" w:hAnsi="ＭＳ 明朝" w:hint="eastAsia"/>
          <w:sz w:val="20"/>
          <w:szCs w:val="20"/>
        </w:rPr>
        <w:t>磁気エントロピーが変化することを磁気熱量効果と呼ぶ．</w:t>
      </w:r>
      <w:r w:rsidR="003F017A" w:rsidRPr="003F017A">
        <w:rPr>
          <w:rFonts w:ascii="ＭＳ 明朝" w:hAnsi="ＭＳ 明朝" w:hint="eastAsia"/>
          <w:sz w:val="20"/>
          <w:szCs w:val="20"/>
        </w:rPr>
        <w:t>磁気熱量効果は，磁場印加に伴うエントロピー変化ΔS</w:t>
      </w:r>
      <w:r w:rsidR="003F017A" w:rsidRPr="003F017A">
        <w:rPr>
          <w:rFonts w:ascii="ＭＳ 明朝" w:hAnsi="ＭＳ 明朝" w:hint="eastAsia"/>
          <w:sz w:val="20"/>
          <w:szCs w:val="20"/>
          <w:vertAlign w:val="subscript"/>
        </w:rPr>
        <w:t>M</w:t>
      </w:r>
      <w:r w:rsidR="003F017A" w:rsidRPr="003F017A">
        <w:rPr>
          <w:rFonts w:ascii="ＭＳ 明朝" w:hAnsi="ＭＳ 明朝" w:hint="eastAsia"/>
          <w:sz w:val="20"/>
          <w:szCs w:val="20"/>
        </w:rPr>
        <w:t>と断熱温度変化ΔT</w:t>
      </w:r>
      <w:r w:rsidR="003F017A" w:rsidRPr="003F017A">
        <w:rPr>
          <w:rFonts w:ascii="ＭＳ 明朝" w:hAnsi="ＭＳ 明朝" w:hint="eastAsia"/>
          <w:sz w:val="20"/>
          <w:szCs w:val="20"/>
          <w:vertAlign w:val="subscript"/>
        </w:rPr>
        <w:t>ad</w:t>
      </w:r>
      <w:r w:rsidR="003F017A" w:rsidRPr="003F017A">
        <w:rPr>
          <w:rFonts w:ascii="ＭＳ 明朝" w:hAnsi="ＭＳ 明朝" w:hint="eastAsia"/>
          <w:sz w:val="20"/>
          <w:szCs w:val="20"/>
        </w:rPr>
        <w:t>から評価する．</w:t>
      </w:r>
      <w:r w:rsidR="00DB34CC" w:rsidRPr="00DB34CC">
        <w:rPr>
          <w:rFonts w:ascii="ＭＳ 明朝" w:hAnsi="ＭＳ 明朝"/>
          <w:sz w:val="20"/>
          <w:szCs w:val="20"/>
        </w:rPr>
        <w:t>ΔS</w:t>
      </w:r>
      <w:r w:rsidR="00DB34CC" w:rsidRPr="00DB34CC">
        <w:rPr>
          <w:rFonts w:ascii="ＭＳ 明朝" w:hAnsi="ＭＳ 明朝"/>
          <w:sz w:val="20"/>
          <w:szCs w:val="20"/>
          <w:vertAlign w:val="subscript"/>
        </w:rPr>
        <w:t>M</w:t>
      </w:r>
      <w:r w:rsidR="003F017A" w:rsidRPr="003F017A">
        <w:rPr>
          <w:rFonts w:ascii="ＭＳ 明朝" w:hAnsi="ＭＳ 明朝" w:hint="eastAsia"/>
          <w:sz w:val="20"/>
          <w:szCs w:val="20"/>
        </w:rPr>
        <w:t>が大きいと熱効率が良くなり，ΔT</w:t>
      </w:r>
      <w:r w:rsidR="003F017A" w:rsidRPr="003F017A">
        <w:rPr>
          <w:rFonts w:ascii="ＭＳ 明朝" w:hAnsi="ＭＳ 明朝" w:hint="eastAsia"/>
          <w:sz w:val="20"/>
          <w:szCs w:val="20"/>
          <w:vertAlign w:val="subscript"/>
        </w:rPr>
        <w:t>ad</w:t>
      </w:r>
      <w:r w:rsidR="00BF12B4">
        <w:rPr>
          <w:rFonts w:ascii="ＭＳ 明朝" w:hAnsi="ＭＳ 明朝" w:hint="eastAsia"/>
          <w:sz w:val="20"/>
          <w:szCs w:val="20"/>
        </w:rPr>
        <w:t>が大きいと冷凍可能な温度範囲が広がる</w:t>
      </w:r>
      <w:r w:rsidR="003F017A" w:rsidRPr="003F017A">
        <w:rPr>
          <w:rFonts w:ascii="ＭＳ 明朝" w:hAnsi="ＭＳ 明朝" w:hint="eastAsia"/>
          <w:sz w:val="20"/>
          <w:szCs w:val="20"/>
        </w:rPr>
        <w:t>．</w:t>
      </w:r>
    </w:p>
    <w:p w:rsidR="003F017A" w:rsidRPr="009D1127" w:rsidRDefault="003F017A" w:rsidP="00BF12B4">
      <w:pPr>
        <w:ind w:firstLineChars="100" w:firstLine="200"/>
        <w:jc w:val="left"/>
        <w:rPr>
          <w:rFonts w:ascii="ＭＳ 明朝" w:hAnsi="ＭＳ 明朝"/>
          <w:sz w:val="20"/>
          <w:szCs w:val="20"/>
        </w:rPr>
      </w:pPr>
      <w:r w:rsidRPr="003F017A">
        <w:rPr>
          <w:rFonts w:ascii="ＭＳ 明朝" w:hAnsi="ＭＳ 明朝" w:hint="eastAsia"/>
          <w:sz w:val="20"/>
          <w:szCs w:val="20"/>
        </w:rPr>
        <w:t xml:space="preserve">現在, </w:t>
      </w:r>
      <w:r w:rsidR="00BF12B4">
        <w:rPr>
          <w:rFonts w:ascii="ＭＳ 明朝" w:hAnsi="ＭＳ 明朝" w:hint="eastAsia"/>
          <w:sz w:val="20"/>
          <w:szCs w:val="20"/>
        </w:rPr>
        <w:t>ΔS</w:t>
      </w:r>
      <w:r w:rsidR="00BF12B4" w:rsidRPr="00BF12B4">
        <w:rPr>
          <w:rFonts w:ascii="ＭＳ 明朝" w:hAnsi="ＭＳ 明朝" w:hint="eastAsia"/>
          <w:sz w:val="20"/>
          <w:szCs w:val="20"/>
          <w:vertAlign w:val="subscript"/>
        </w:rPr>
        <w:t>M</w:t>
      </w:r>
      <w:r w:rsidR="00BF12B4">
        <w:rPr>
          <w:rFonts w:ascii="ＭＳ 明朝" w:hAnsi="ＭＳ 明朝" w:hint="eastAsia"/>
          <w:sz w:val="20"/>
          <w:szCs w:val="20"/>
        </w:rPr>
        <w:t>やΔ</w:t>
      </w:r>
      <w:r w:rsidR="00BF12B4">
        <w:rPr>
          <w:rFonts w:ascii="ＭＳ 明朝" w:hAnsi="ＭＳ 明朝"/>
          <w:sz w:val="20"/>
          <w:szCs w:val="20"/>
        </w:rPr>
        <w:t>T</w:t>
      </w:r>
      <w:r w:rsidR="00BF12B4" w:rsidRPr="00BF12B4">
        <w:rPr>
          <w:rFonts w:ascii="ＭＳ 明朝" w:hAnsi="ＭＳ 明朝"/>
          <w:sz w:val="20"/>
          <w:szCs w:val="20"/>
          <w:vertAlign w:val="subscript"/>
        </w:rPr>
        <w:t>ad</w:t>
      </w:r>
      <w:r w:rsidR="00BF12B4">
        <w:rPr>
          <w:rFonts w:ascii="ＭＳ 明朝" w:hAnsi="ＭＳ 明朝" w:hint="eastAsia"/>
          <w:sz w:val="20"/>
          <w:szCs w:val="20"/>
        </w:rPr>
        <w:t>が大きい</w:t>
      </w:r>
      <w:r w:rsidRPr="003F017A">
        <w:rPr>
          <w:rFonts w:ascii="ＭＳ 明朝" w:hAnsi="ＭＳ 明朝" w:hint="eastAsia"/>
          <w:sz w:val="20"/>
          <w:szCs w:val="20"/>
        </w:rPr>
        <w:t xml:space="preserve">磁気冷凍作業物質は見つかってはいるものの, </w:t>
      </w:r>
      <w:r w:rsidR="007E046A">
        <w:rPr>
          <w:rFonts w:ascii="ＭＳ 明朝" w:hAnsi="ＭＳ 明朝" w:hint="eastAsia"/>
          <w:sz w:val="20"/>
          <w:szCs w:val="20"/>
        </w:rPr>
        <w:t>冷凍能力や効率，製造コスト等の</w:t>
      </w:r>
      <w:r w:rsidRPr="003F017A">
        <w:rPr>
          <w:rFonts w:ascii="ＭＳ 明朝" w:hAnsi="ＭＳ 明朝" w:hint="eastAsia"/>
          <w:sz w:val="20"/>
          <w:szCs w:val="20"/>
        </w:rPr>
        <w:t xml:space="preserve">面で気体冷凍よりも劣っているため, </w:t>
      </w:r>
      <w:r w:rsidR="00BF12B4">
        <w:rPr>
          <w:rFonts w:ascii="ＭＳ 明朝" w:hAnsi="ＭＳ 明朝" w:hint="eastAsia"/>
          <w:sz w:val="20"/>
          <w:szCs w:val="20"/>
        </w:rPr>
        <w:t>シス</w:t>
      </w:r>
      <w:r w:rsidR="00BF12B4">
        <w:rPr>
          <w:rFonts w:ascii="ＭＳ 明朝" w:hAnsi="ＭＳ 明朝" w:hint="eastAsia"/>
          <w:sz w:val="20"/>
          <w:szCs w:val="20"/>
        </w:rPr>
        <w:t>テムの普及</w:t>
      </w:r>
      <w:r w:rsidRPr="003F017A">
        <w:rPr>
          <w:rFonts w:ascii="ＭＳ 明朝" w:hAnsi="ＭＳ 明朝" w:hint="eastAsia"/>
          <w:sz w:val="20"/>
          <w:szCs w:val="20"/>
        </w:rPr>
        <w:t>には至っていない.</w:t>
      </w:r>
    </w:p>
    <w:p w:rsidR="00FD778C" w:rsidRDefault="00FD778C" w:rsidP="00A46441">
      <w:pPr>
        <w:rPr>
          <w:rFonts w:ascii="Times New Roman" w:eastAsia="ＭＳ Ｐ明朝" w:hAnsi="Times New Roman"/>
          <w:sz w:val="22"/>
          <w:szCs w:val="22"/>
        </w:rPr>
      </w:pPr>
    </w:p>
    <w:p w:rsidR="00CB3840" w:rsidRDefault="00153D49" w:rsidP="000C59C6">
      <w:pPr>
        <w:ind w:firstLineChars="100" w:firstLine="220"/>
        <w:jc w:val="center"/>
        <w:rPr>
          <w:rFonts w:ascii="Times New Roman" w:eastAsia="ＭＳ Ｐ明朝" w:hAnsi="Times New Roman"/>
          <w:sz w:val="22"/>
          <w:szCs w:val="22"/>
        </w:rPr>
      </w:pPr>
      <w:r>
        <w:rPr>
          <w:rFonts w:ascii="Times New Roman" w:eastAsia="ＭＳ Ｐ明朝" w:hAnsi="Times New Roman"/>
          <w:noProof/>
          <w:sz w:val="22"/>
          <w:szCs w:val="22"/>
        </w:rPr>
        <w:drawing>
          <wp:inline distT="0" distB="0" distL="0" distR="0">
            <wp:extent cx="2506619" cy="1585913"/>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794" cy="1589820"/>
                    </a:xfrm>
                    <a:prstGeom prst="rect">
                      <a:avLst/>
                    </a:prstGeom>
                    <a:noFill/>
                    <a:ln>
                      <a:noFill/>
                    </a:ln>
                  </pic:spPr>
                </pic:pic>
              </a:graphicData>
            </a:graphic>
          </wp:inline>
        </w:drawing>
      </w:r>
    </w:p>
    <w:p w:rsidR="003C5B3B" w:rsidRPr="000C59C6" w:rsidRDefault="000C59C6" w:rsidP="00603E9E">
      <w:pPr>
        <w:ind w:firstLineChars="100" w:firstLine="200"/>
        <w:jc w:val="center"/>
        <w:rPr>
          <w:rFonts w:ascii="Times New Roman" w:eastAsia="ＭＳ Ｐ明朝" w:hAnsi="Times New Roman"/>
          <w:sz w:val="20"/>
          <w:szCs w:val="20"/>
        </w:rPr>
      </w:pPr>
      <w:r>
        <w:rPr>
          <w:rFonts w:ascii="Times New Roman" w:eastAsia="ＭＳ Ｐ明朝" w:hAnsi="Times New Roman" w:hint="eastAsia"/>
          <w:sz w:val="20"/>
          <w:szCs w:val="20"/>
        </w:rPr>
        <w:t>図</w:t>
      </w:r>
      <w:r>
        <w:rPr>
          <w:rFonts w:ascii="Times New Roman" w:eastAsia="ＭＳ Ｐ明朝" w:hAnsi="Times New Roman" w:hint="eastAsia"/>
          <w:sz w:val="20"/>
          <w:szCs w:val="20"/>
        </w:rPr>
        <w:t xml:space="preserve">1 </w:t>
      </w:r>
      <w:r>
        <w:rPr>
          <w:rFonts w:ascii="Times New Roman" w:eastAsia="ＭＳ Ｐ明朝" w:hAnsi="Times New Roman" w:hint="eastAsia"/>
          <w:sz w:val="20"/>
          <w:szCs w:val="20"/>
        </w:rPr>
        <w:t>気体冷凍と磁気冷凍のシステム比較図</w:t>
      </w:r>
      <w:r w:rsidR="00603E9E" w:rsidRPr="00603E9E">
        <w:rPr>
          <w:rFonts w:ascii="Times New Roman" w:eastAsia="ＭＳ Ｐ明朝" w:hAnsi="Times New Roman" w:hint="eastAsia"/>
          <w:sz w:val="20"/>
          <w:szCs w:val="20"/>
          <w:vertAlign w:val="superscript"/>
        </w:rPr>
        <w:t>1)</w:t>
      </w:r>
    </w:p>
    <w:p w:rsidR="001F6A36" w:rsidRDefault="001F6A36" w:rsidP="001F6A36">
      <w:pPr>
        <w:rPr>
          <w:rFonts w:ascii="Times New Roman" w:eastAsia="ＭＳ Ｐ明朝" w:hAnsi="Times New Roman"/>
          <w:sz w:val="22"/>
          <w:szCs w:val="22"/>
        </w:rPr>
      </w:pPr>
    </w:p>
    <w:p w:rsidR="001F6A36" w:rsidRPr="009D1127" w:rsidRDefault="001F6A36" w:rsidP="001F6A36">
      <w:pPr>
        <w:rPr>
          <w:rFonts w:ascii="ＭＳ ゴシック" w:eastAsia="ＭＳ ゴシック" w:hAnsi="ＭＳ ゴシック"/>
          <w:sz w:val="22"/>
          <w:szCs w:val="22"/>
        </w:rPr>
      </w:pPr>
      <w:r w:rsidRPr="009D1127">
        <w:rPr>
          <w:rFonts w:ascii="ＭＳ ゴシック" w:eastAsia="ＭＳ ゴシック" w:hAnsi="ＭＳ ゴシック" w:hint="eastAsia"/>
          <w:sz w:val="22"/>
          <w:szCs w:val="22"/>
        </w:rPr>
        <w:t>3.</w:t>
      </w:r>
      <w:r w:rsidR="00E62DF9">
        <w:rPr>
          <w:rFonts w:ascii="ＭＳ ゴシック" w:eastAsia="ＭＳ ゴシック" w:hAnsi="ＭＳ ゴシック" w:hint="eastAsia"/>
          <w:sz w:val="22"/>
          <w:szCs w:val="22"/>
        </w:rPr>
        <w:t xml:space="preserve"> </w:t>
      </w:r>
      <w:r w:rsidR="005D23F3" w:rsidRPr="009D1127">
        <w:rPr>
          <w:rFonts w:ascii="ＭＳ ゴシック" w:eastAsia="ＭＳ ゴシック" w:hAnsi="ＭＳ ゴシック" w:hint="eastAsia"/>
          <w:sz w:val="22"/>
          <w:szCs w:val="22"/>
        </w:rPr>
        <w:t>磁気熱量効果の</w:t>
      </w:r>
      <w:r w:rsidR="007E046A">
        <w:rPr>
          <w:rFonts w:ascii="ＭＳ ゴシック" w:eastAsia="ＭＳ ゴシック" w:hAnsi="ＭＳ ゴシック" w:hint="eastAsia"/>
          <w:sz w:val="22"/>
          <w:szCs w:val="22"/>
        </w:rPr>
        <w:t>一般的な</w:t>
      </w:r>
      <w:r w:rsidR="005D23F3" w:rsidRPr="009D1127">
        <w:rPr>
          <w:rFonts w:ascii="ＭＳ ゴシック" w:eastAsia="ＭＳ ゴシック" w:hAnsi="ＭＳ ゴシック" w:hint="eastAsia"/>
          <w:sz w:val="22"/>
          <w:szCs w:val="22"/>
        </w:rPr>
        <w:t>評価法</w:t>
      </w:r>
    </w:p>
    <w:p w:rsidR="00FB47C4" w:rsidRDefault="00FB47C4" w:rsidP="001F6A36">
      <w:pPr>
        <w:rPr>
          <w:rFonts w:ascii="Times New Roman" w:eastAsia="ＭＳ Ｐ明朝" w:hAnsi="Times New Roman"/>
          <w:sz w:val="20"/>
          <w:szCs w:val="20"/>
        </w:rPr>
      </w:pPr>
    </w:p>
    <w:p w:rsidR="00CF3F93" w:rsidRDefault="009B2EFF" w:rsidP="001F6E7B">
      <w:pPr>
        <w:ind w:firstLineChars="100" w:firstLine="200"/>
        <w:jc w:val="left"/>
        <w:rPr>
          <w:rFonts w:ascii="Times New Roman" w:eastAsia="ＭＳ Ｐ明朝" w:hAnsi="Times New Roman"/>
          <w:sz w:val="20"/>
          <w:szCs w:val="20"/>
        </w:rPr>
      </w:pPr>
      <w:r>
        <w:rPr>
          <w:rFonts w:ascii="Times New Roman" w:eastAsia="ＭＳ Ｐ明朝" w:hAnsi="Times New Roman" w:hint="eastAsia"/>
          <w:sz w:val="20"/>
          <w:szCs w:val="20"/>
        </w:rPr>
        <w:t>図</w:t>
      </w:r>
      <w:r>
        <w:rPr>
          <w:rFonts w:ascii="Times New Roman" w:eastAsia="ＭＳ Ｐ明朝" w:hAnsi="Times New Roman" w:hint="eastAsia"/>
          <w:sz w:val="20"/>
          <w:szCs w:val="20"/>
        </w:rPr>
        <w:t>2</w:t>
      </w:r>
      <w:r>
        <w:rPr>
          <w:rFonts w:ascii="Times New Roman" w:eastAsia="ＭＳ Ｐ明朝" w:hAnsi="Times New Roman" w:hint="eastAsia"/>
          <w:sz w:val="20"/>
          <w:szCs w:val="20"/>
        </w:rPr>
        <w:t>に</w:t>
      </w:r>
      <w:r>
        <w:rPr>
          <w:rFonts w:ascii="Times New Roman" w:eastAsia="ＭＳ Ｐ明朝" w:hAnsi="Times New Roman" w:hint="eastAsia"/>
          <w:sz w:val="20"/>
          <w:szCs w:val="20"/>
        </w:rPr>
        <w:t>La(Fe</w:t>
      </w:r>
      <w:r w:rsidRPr="00B81A23">
        <w:rPr>
          <w:rFonts w:ascii="Times New Roman" w:eastAsia="ＭＳ Ｐ明朝" w:hAnsi="Times New Roman" w:hint="eastAsia"/>
          <w:sz w:val="20"/>
          <w:szCs w:val="20"/>
          <w:vertAlign w:val="subscript"/>
        </w:rPr>
        <w:t>0.88</w:t>
      </w:r>
      <w:r>
        <w:rPr>
          <w:rFonts w:ascii="Times New Roman" w:eastAsia="ＭＳ Ｐ明朝" w:hAnsi="Times New Roman" w:hint="eastAsia"/>
          <w:sz w:val="20"/>
          <w:szCs w:val="20"/>
        </w:rPr>
        <w:t>Si</w:t>
      </w:r>
      <w:r w:rsidRPr="00B81A23">
        <w:rPr>
          <w:rFonts w:ascii="Times New Roman" w:eastAsia="ＭＳ Ｐ明朝" w:hAnsi="Times New Roman" w:hint="eastAsia"/>
          <w:sz w:val="20"/>
          <w:szCs w:val="20"/>
          <w:vertAlign w:val="subscript"/>
        </w:rPr>
        <w:t>0.12</w:t>
      </w:r>
      <w:r>
        <w:rPr>
          <w:rFonts w:ascii="Times New Roman" w:eastAsia="ＭＳ Ｐ明朝" w:hAnsi="Times New Roman" w:hint="eastAsia"/>
          <w:sz w:val="20"/>
          <w:szCs w:val="20"/>
        </w:rPr>
        <w:t>)</w:t>
      </w:r>
      <w:r w:rsidRPr="00B81A23">
        <w:rPr>
          <w:rFonts w:ascii="Times New Roman" w:eastAsia="ＭＳ Ｐ明朝" w:hAnsi="Times New Roman" w:hint="eastAsia"/>
          <w:sz w:val="20"/>
          <w:szCs w:val="20"/>
          <w:vertAlign w:val="subscript"/>
        </w:rPr>
        <w:t>13</w:t>
      </w:r>
      <w:r w:rsidR="00B81A23">
        <w:rPr>
          <w:rFonts w:ascii="Times New Roman" w:eastAsia="ＭＳ Ｐ明朝" w:hAnsi="Times New Roman" w:hint="eastAsia"/>
          <w:sz w:val="20"/>
          <w:szCs w:val="20"/>
        </w:rPr>
        <w:t>化合物の磁界</w:t>
      </w:r>
      <w:r w:rsidR="00B81A23">
        <w:rPr>
          <w:rFonts w:ascii="Times New Roman" w:eastAsia="ＭＳ Ｐ明朝" w:hAnsi="Times New Roman" w:hint="eastAsia"/>
          <w:sz w:val="20"/>
          <w:szCs w:val="20"/>
        </w:rPr>
        <w:t>0</w:t>
      </w:r>
      <w:r w:rsidR="00B81A23">
        <w:rPr>
          <w:rFonts w:ascii="Times New Roman" w:eastAsia="ＭＳ Ｐ明朝" w:hAnsi="Times New Roman"/>
          <w:sz w:val="20"/>
          <w:szCs w:val="20"/>
        </w:rPr>
        <w:t>T</w:t>
      </w:r>
      <w:r w:rsidR="00B81A23">
        <w:rPr>
          <w:rFonts w:ascii="Times New Roman" w:eastAsia="ＭＳ Ｐ明朝" w:hAnsi="Times New Roman" w:hint="eastAsia"/>
          <w:sz w:val="20"/>
          <w:szCs w:val="20"/>
        </w:rPr>
        <w:t>および</w:t>
      </w:r>
      <w:r w:rsidR="00B81A23">
        <w:rPr>
          <w:rFonts w:ascii="Times New Roman" w:eastAsia="ＭＳ Ｐ明朝" w:hAnsi="Times New Roman" w:hint="eastAsia"/>
          <w:sz w:val="20"/>
          <w:szCs w:val="20"/>
        </w:rPr>
        <w:t>2</w:t>
      </w:r>
      <w:r w:rsidR="00B81A23">
        <w:rPr>
          <w:rFonts w:ascii="Times New Roman" w:eastAsia="ＭＳ Ｐ明朝" w:hAnsi="Times New Roman"/>
          <w:sz w:val="20"/>
          <w:szCs w:val="20"/>
        </w:rPr>
        <w:t>T</w:t>
      </w:r>
      <w:r w:rsidR="00B81A23">
        <w:rPr>
          <w:rFonts w:ascii="Times New Roman" w:eastAsia="ＭＳ Ｐ明朝" w:hAnsi="Times New Roman" w:hint="eastAsia"/>
          <w:sz w:val="20"/>
          <w:szCs w:val="20"/>
        </w:rPr>
        <w:t>における</w:t>
      </w:r>
      <w:r w:rsidR="00A640A2">
        <w:rPr>
          <w:rFonts w:ascii="Times New Roman" w:eastAsia="ＭＳ Ｐ明朝" w:hAnsi="Times New Roman" w:hint="eastAsia"/>
          <w:sz w:val="20"/>
          <w:szCs w:val="20"/>
        </w:rPr>
        <w:t>エントロピーの温度依存性を表した図を示す．磁気冷凍のサイクルは</w:t>
      </w:r>
      <w:r w:rsidR="00B81A23">
        <w:rPr>
          <w:rFonts w:ascii="Times New Roman" w:eastAsia="ＭＳ Ｐ明朝" w:hAnsi="Times New Roman" w:hint="eastAsia"/>
          <w:sz w:val="20"/>
          <w:szCs w:val="20"/>
        </w:rPr>
        <w:t>③→</w:t>
      </w:r>
      <w:r w:rsidR="00FB47C4">
        <w:rPr>
          <w:rFonts w:ascii="Times New Roman" w:eastAsia="ＭＳ Ｐ明朝" w:hAnsi="Times New Roman" w:hint="eastAsia"/>
          <w:sz w:val="20"/>
          <w:szCs w:val="20"/>
        </w:rPr>
        <w:t>③</w:t>
      </w:r>
      <w:r w:rsidR="00FB47C4">
        <w:rPr>
          <w:rFonts w:ascii="Segoe UI Symbol" w:eastAsia="ＭＳ Ｐ明朝" w:hAnsi="Segoe UI Symbol" w:cs="Segoe UI Symbol"/>
          <w:sz w:val="20"/>
          <w:szCs w:val="20"/>
        </w:rPr>
        <w:t>´</w:t>
      </w:r>
      <w:r w:rsidR="00B81A23">
        <w:rPr>
          <w:rFonts w:ascii="Times New Roman" w:eastAsia="ＭＳ Ｐ明朝" w:hAnsi="Times New Roman" w:hint="eastAsia"/>
          <w:sz w:val="20"/>
          <w:szCs w:val="20"/>
        </w:rPr>
        <w:t>→</w:t>
      </w:r>
      <w:r w:rsidR="00FB47C4">
        <w:rPr>
          <w:rFonts w:ascii="Times New Roman" w:eastAsia="ＭＳ Ｐ明朝" w:hAnsi="Times New Roman" w:hint="eastAsia"/>
          <w:sz w:val="20"/>
          <w:szCs w:val="20"/>
        </w:rPr>
        <w:t>④→①</w:t>
      </w:r>
      <w:r w:rsidR="00FB47C4">
        <w:rPr>
          <w:rFonts w:ascii="Times New Roman" w:eastAsia="ＭＳ Ｐ明朝" w:hAnsi="Times New Roman"/>
          <w:sz w:val="20"/>
          <w:szCs w:val="20"/>
        </w:rPr>
        <w:t>´</w:t>
      </w:r>
      <w:r w:rsidR="00FB47C4">
        <w:rPr>
          <w:rFonts w:ascii="Times New Roman" w:eastAsia="ＭＳ Ｐ明朝" w:hAnsi="Times New Roman" w:hint="eastAsia"/>
          <w:sz w:val="20"/>
          <w:szCs w:val="20"/>
        </w:rPr>
        <w:t>→②となる．</w:t>
      </w:r>
    </w:p>
    <w:p w:rsidR="007E046A" w:rsidRPr="007E046A" w:rsidRDefault="000F4371" w:rsidP="001F6E7B">
      <w:pPr>
        <w:ind w:firstLineChars="100" w:firstLine="200"/>
        <w:jc w:val="left"/>
        <w:rPr>
          <w:rFonts w:ascii="Times New Roman" w:eastAsia="ＭＳ Ｐ明朝" w:hAnsi="Times New Roman"/>
          <w:sz w:val="20"/>
          <w:szCs w:val="20"/>
          <w:vertAlign w:val="superscript"/>
        </w:rPr>
      </w:pPr>
      <w:r>
        <w:rPr>
          <w:rFonts w:ascii="Times New Roman" w:eastAsia="ＭＳ Ｐ明朝" w:hAnsi="Times New Roman" w:hint="eastAsia"/>
          <w:sz w:val="20"/>
          <w:szCs w:val="20"/>
        </w:rPr>
        <w:t>経路①の</w:t>
      </w:r>
      <w:r>
        <w:rPr>
          <w:rFonts w:ascii="Times New Roman" w:eastAsia="ＭＳ Ｐ明朝" w:hAnsi="Times New Roman"/>
          <w:sz w:val="20"/>
          <w:szCs w:val="20"/>
        </w:rPr>
        <w:t>ΔS</w:t>
      </w:r>
      <w:r w:rsidRPr="000F4371">
        <w:rPr>
          <w:rFonts w:ascii="Times New Roman" w:eastAsia="ＭＳ Ｐ明朝" w:hAnsi="Times New Roman"/>
          <w:sz w:val="20"/>
          <w:szCs w:val="20"/>
          <w:vertAlign w:val="subscript"/>
        </w:rPr>
        <w:t>M</w:t>
      </w:r>
      <w:r>
        <w:rPr>
          <w:rFonts w:ascii="Times New Roman" w:eastAsia="ＭＳ Ｐ明朝" w:hAnsi="Times New Roman"/>
          <w:sz w:val="20"/>
          <w:szCs w:val="20"/>
        </w:rPr>
        <w:t>は，</w:t>
      </w:r>
      <w:r w:rsidR="003A4CFC">
        <w:rPr>
          <w:rFonts w:ascii="Times New Roman" w:eastAsia="ＭＳ Ｐ明朝" w:hAnsi="Times New Roman" w:hint="eastAsia"/>
          <w:sz w:val="20"/>
          <w:szCs w:val="20"/>
        </w:rPr>
        <w:t>磁場中における磁化測定によって求められ</w:t>
      </w:r>
      <w:r w:rsidR="001604AA">
        <w:rPr>
          <w:rFonts w:ascii="Times New Roman" w:eastAsia="ＭＳ Ｐ明朝" w:hAnsi="Times New Roman" w:hint="eastAsia"/>
          <w:sz w:val="20"/>
          <w:szCs w:val="20"/>
        </w:rPr>
        <w:t>る．Δ</w:t>
      </w:r>
      <w:r w:rsidR="001604AA">
        <w:rPr>
          <w:rFonts w:ascii="Times New Roman" w:eastAsia="ＭＳ Ｐ明朝" w:hAnsi="Times New Roman" w:hint="eastAsia"/>
          <w:sz w:val="20"/>
          <w:szCs w:val="20"/>
        </w:rPr>
        <w:t>S</w:t>
      </w:r>
      <w:r w:rsidR="001604AA" w:rsidRPr="001604AA">
        <w:rPr>
          <w:rFonts w:ascii="Times New Roman" w:eastAsia="ＭＳ Ｐ明朝" w:hAnsi="Times New Roman" w:hint="eastAsia"/>
          <w:sz w:val="20"/>
          <w:szCs w:val="20"/>
          <w:vertAlign w:val="subscript"/>
        </w:rPr>
        <w:t>M</w:t>
      </w:r>
      <w:r w:rsidR="001604AA">
        <w:rPr>
          <w:rFonts w:ascii="Times New Roman" w:eastAsia="ＭＳ Ｐ明朝" w:hAnsi="Times New Roman" w:hint="eastAsia"/>
          <w:sz w:val="20"/>
          <w:szCs w:val="20"/>
        </w:rPr>
        <w:t>はマックスウェルの関係式を積分した次式によって得られる．</w:t>
      </w:r>
      <w:r w:rsidR="007E046A" w:rsidRPr="007E046A">
        <w:rPr>
          <w:rFonts w:ascii="Times New Roman" w:eastAsia="ＭＳ Ｐ明朝" w:hAnsi="Times New Roman" w:hint="eastAsia"/>
          <w:sz w:val="20"/>
          <w:szCs w:val="20"/>
          <w:vertAlign w:val="superscript"/>
        </w:rPr>
        <w:t>3)</w:t>
      </w:r>
    </w:p>
    <w:p w:rsidR="005F6F64" w:rsidRDefault="005F6F64" w:rsidP="00EE0C09">
      <w:pPr>
        <w:rPr>
          <w:rFonts w:ascii="Times New Roman" w:eastAsia="ＭＳ Ｐ明朝" w:hAnsi="Times New Roman"/>
          <w:sz w:val="22"/>
          <w:szCs w:val="22"/>
        </w:rPr>
      </w:pPr>
    </w:p>
    <w:p w:rsidR="00EE0C09" w:rsidRPr="00EE0C09" w:rsidRDefault="00EE0C09" w:rsidP="001E106F">
      <w:pPr>
        <w:ind w:leftChars="95" w:left="199"/>
        <w:jc w:val="right"/>
        <w:rPr>
          <w:rFonts w:ascii="Times New Roman" w:eastAsia="ＭＳ Ｐ明朝" w:hAnsi="Times New Roman"/>
          <w:sz w:val="22"/>
          <w:szCs w:val="22"/>
        </w:rPr>
      </w:pPr>
      <m:oMath>
        <m:r>
          <m:rPr>
            <m:sty m:val="p"/>
          </m:rPr>
          <w:rPr>
            <w:rFonts w:ascii="Cambria Math" w:eastAsia="ＭＳ Ｐ明朝" w:hAnsi="Cambria Math"/>
            <w:sz w:val="22"/>
            <w:szCs w:val="22"/>
          </w:rPr>
          <m:t>∆</m:t>
        </m:r>
        <m:sSub>
          <m:sSubPr>
            <m:ctrlPr>
              <w:rPr>
                <w:rFonts w:ascii="Cambria Math" w:eastAsia="ＭＳ Ｐ明朝" w:hAnsi="Cambria Math"/>
                <w:sz w:val="22"/>
                <w:szCs w:val="22"/>
              </w:rPr>
            </m:ctrlPr>
          </m:sSubPr>
          <m:e>
            <m:r>
              <w:rPr>
                <w:rFonts w:ascii="Cambria Math" w:eastAsia="ＭＳ Ｐ明朝" w:hAnsi="Cambria Math"/>
                <w:sz w:val="22"/>
                <w:szCs w:val="22"/>
              </w:rPr>
              <m:t>S</m:t>
            </m:r>
          </m:e>
          <m:sub>
            <m:r>
              <w:rPr>
                <w:rFonts w:ascii="Cambria Math" w:eastAsia="ＭＳ Ｐ明朝" w:hAnsi="Cambria Math"/>
                <w:sz w:val="22"/>
                <w:szCs w:val="22"/>
              </w:rPr>
              <m:t>M</m:t>
            </m:r>
          </m:sub>
        </m:sSub>
        <m:r>
          <m:rPr>
            <m:sty m:val="p"/>
          </m:rPr>
          <w:rPr>
            <w:rFonts w:ascii="Cambria Math" w:eastAsia="ＭＳ Ｐ明朝" w:hAnsi="Cambria Math"/>
            <w:sz w:val="22"/>
            <w:szCs w:val="22"/>
          </w:rPr>
          <m:t>=</m:t>
        </m:r>
        <m:nary>
          <m:naryPr>
            <m:limLoc m:val="subSup"/>
            <m:ctrlPr>
              <w:rPr>
                <w:rFonts w:ascii="Cambria Math" w:eastAsia="ＭＳ Ｐ明朝" w:hAnsi="Cambria Math"/>
                <w:sz w:val="22"/>
                <w:szCs w:val="22"/>
              </w:rPr>
            </m:ctrlPr>
          </m:naryPr>
          <m:sub>
            <m:r>
              <w:rPr>
                <w:rFonts w:ascii="Cambria Math" w:eastAsia="ＭＳ Ｐ明朝" w:hAnsi="Cambria Math"/>
                <w:sz w:val="22"/>
                <w:szCs w:val="22"/>
              </w:rPr>
              <m:t>0</m:t>
            </m:r>
          </m:sub>
          <m:sup>
            <m:r>
              <w:rPr>
                <w:rFonts w:ascii="Cambria Math" w:eastAsia="ＭＳ Ｐ明朝" w:hAnsi="Cambria Math"/>
                <w:sz w:val="22"/>
                <w:szCs w:val="22"/>
              </w:rPr>
              <m:t>H</m:t>
            </m:r>
          </m:sup>
          <m:e>
            <m:sSub>
              <m:sSubPr>
                <m:ctrlPr>
                  <w:rPr>
                    <w:rFonts w:ascii="Cambria Math" w:eastAsia="ＭＳ Ｐ明朝" w:hAnsi="Cambria Math"/>
                    <w:i/>
                    <w:sz w:val="22"/>
                    <w:szCs w:val="22"/>
                  </w:rPr>
                </m:ctrlPr>
              </m:sSubPr>
              <m:e>
                <m:d>
                  <m:dPr>
                    <m:ctrlPr>
                      <w:rPr>
                        <w:rFonts w:ascii="Cambria Math" w:eastAsia="ＭＳ Ｐ明朝" w:hAnsi="Cambria Math"/>
                        <w:i/>
                        <w:sz w:val="22"/>
                        <w:szCs w:val="22"/>
                      </w:rPr>
                    </m:ctrlPr>
                  </m:dPr>
                  <m:e>
                    <m:f>
                      <m:fPr>
                        <m:ctrlPr>
                          <w:rPr>
                            <w:rFonts w:ascii="Cambria Math" w:eastAsia="ＭＳ Ｐ明朝" w:hAnsi="Cambria Math"/>
                            <w:i/>
                            <w:sz w:val="22"/>
                            <w:szCs w:val="22"/>
                          </w:rPr>
                        </m:ctrlPr>
                      </m:fPr>
                      <m:num>
                        <m:r>
                          <w:rPr>
                            <w:rFonts w:ascii="Cambria Math" w:eastAsia="ＭＳ Ｐ明朝" w:hAnsi="Cambria Math"/>
                            <w:sz w:val="22"/>
                            <w:szCs w:val="22"/>
                          </w:rPr>
                          <m:t>∂M</m:t>
                        </m:r>
                      </m:num>
                      <m:den>
                        <m:r>
                          <w:rPr>
                            <w:rFonts w:ascii="Cambria Math" w:eastAsia="ＭＳ Ｐ明朝" w:hAnsi="Cambria Math"/>
                            <w:sz w:val="22"/>
                            <w:szCs w:val="22"/>
                          </w:rPr>
                          <m:t>∂T</m:t>
                        </m:r>
                      </m:den>
                    </m:f>
                  </m:e>
                </m:d>
              </m:e>
              <m:sub>
                <m:r>
                  <w:rPr>
                    <w:rFonts w:ascii="Cambria Math" w:eastAsia="ＭＳ Ｐ明朝" w:hAnsi="Cambria Math"/>
                    <w:sz w:val="22"/>
                    <w:szCs w:val="22"/>
                  </w:rPr>
                  <m:t>H</m:t>
                </m:r>
              </m:sub>
            </m:sSub>
            <m:r>
              <w:rPr>
                <w:rFonts w:ascii="Cambria Math" w:eastAsia="ＭＳ Ｐ明朝" w:hAnsi="Cambria Math"/>
                <w:sz w:val="22"/>
                <w:szCs w:val="22"/>
              </w:rPr>
              <m:t>dH</m:t>
            </m:r>
          </m:e>
        </m:nary>
      </m:oMath>
      <w:r>
        <w:rPr>
          <w:rFonts w:ascii="Times New Roman" w:eastAsia="ＭＳ Ｐ明朝" w:hAnsi="Times New Roman"/>
          <w:i/>
          <w:sz w:val="22"/>
          <w:szCs w:val="22"/>
        </w:rPr>
        <w:t xml:space="preserve"> </w:t>
      </w:r>
      <w:r>
        <w:rPr>
          <w:rFonts w:ascii="Times New Roman" w:eastAsia="ＭＳ Ｐ明朝" w:hAnsi="Times New Roman"/>
          <w:sz w:val="22"/>
          <w:szCs w:val="22"/>
        </w:rPr>
        <w:t xml:space="preserve">       </w:t>
      </w:r>
      <w:r w:rsidRPr="00EE0C09">
        <w:rPr>
          <w:rFonts w:ascii="Times New Roman" w:eastAsia="ＭＳ Ｐ明朝" w:hAnsi="Times New Roman"/>
          <w:i/>
          <w:sz w:val="22"/>
          <w:szCs w:val="22"/>
        </w:rPr>
        <w:t xml:space="preserve"> </w:t>
      </w:r>
      <w:r w:rsidRPr="00EE0C09">
        <w:rPr>
          <w:rFonts w:ascii="Times New Roman" w:eastAsia="ＭＳ Ｐ明朝" w:hAnsi="Times New Roman"/>
          <w:sz w:val="22"/>
          <w:szCs w:val="22"/>
        </w:rPr>
        <w:t>(1)</w:t>
      </w:r>
    </w:p>
    <w:p w:rsidR="00533505" w:rsidRDefault="00533505" w:rsidP="004A5AA8">
      <w:pPr>
        <w:jc w:val="center"/>
        <w:rPr>
          <w:rFonts w:ascii="Times New Roman" w:eastAsia="ＭＳ Ｐ明朝" w:hAnsi="Times New Roman"/>
          <w:sz w:val="22"/>
          <w:szCs w:val="22"/>
        </w:rPr>
      </w:pPr>
    </w:p>
    <w:p w:rsidR="00533505" w:rsidRPr="00533505" w:rsidRDefault="00C71B5A" w:rsidP="00C71B5A">
      <w:pPr>
        <w:jc w:val="left"/>
        <w:rPr>
          <w:rFonts w:ascii="Times New Roman" w:eastAsia="ＭＳ Ｐ明朝" w:hAnsi="Times New Roman"/>
          <w:sz w:val="20"/>
          <w:szCs w:val="20"/>
        </w:rPr>
      </w:pPr>
      <w:r>
        <w:rPr>
          <w:rFonts w:ascii="Times New Roman" w:eastAsia="ＭＳ Ｐ明朝" w:hAnsi="Times New Roman" w:hint="eastAsia"/>
          <w:sz w:val="20"/>
          <w:szCs w:val="20"/>
        </w:rPr>
        <w:t>したがっていろいろな磁場のもとで磁化の温度変化を</w:t>
      </w:r>
      <w:r w:rsidR="00533505" w:rsidRPr="00533505">
        <w:rPr>
          <w:rFonts w:ascii="Times New Roman" w:eastAsia="ＭＳ Ｐ明朝" w:hAnsi="Times New Roman" w:hint="eastAsia"/>
          <w:sz w:val="20"/>
          <w:szCs w:val="20"/>
        </w:rPr>
        <w:t>詳細に測定し</w:t>
      </w:r>
      <w:r w:rsidR="00533505" w:rsidRPr="00533505">
        <w:rPr>
          <w:rFonts w:ascii="Times New Roman" w:eastAsia="ＭＳ Ｐ明朝" w:hAnsi="Times New Roman"/>
          <w:sz w:val="20"/>
          <w:szCs w:val="20"/>
        </w:rPr>
        <w:t>,</w:t>
      </w:r>
      <w:r w:rsidR="00533505" w:rsidRPr="00533505">
        <w:rPr>
          <w:rFonts w:ascii="Times New Roman" w:eastAsia="ＭＳ Ｐ明朝" w:hAnsi="Times New Roman" w:hint="eastAsia"/>
          <w:sz w:val="20"/>
          <w:szCs w:val="20"/>
        </w:rPr>
        <w:t>それを磁場で積分すればその温度におけるΔ</w:t>
      </w:r>
      <w:r w:rsidR="00533505" w:rsidRPr="00533505">
        <w:rPr>
          <w:rFonts w:ascii="Times New Roman" w:eastAsia="ＭＳ Ｐ明朝" w:hAnsi="Times New Roman"/>
          <w:sz w:val="20"/>
          <w:szCs w:val="20"/>
        </w:rPr>
        <w:t>S</w:t>
      </w:r>
      <w:r w:rsidR="00533505" w:rsidRPr="00533505">
        <w:rPr>
          <w:rFonts w:ascii="Times New Roman" w:eastAsia="ＭＳ Ｐ明朝" w:hAnsi="Times New Roman"/>
          <w:sz w:val="20"/>
          <w:szCs w:val="20"/>
          <w:vertAlign w:val="subscript"/>
        </w:rPr>
        <w:t>M</w:t>
      </w:r>
      <w:r w:rsidR="00533505" w:rsidRPr="00533505">
        <w:rPr>
          <w:rFonts w:ascii="Times New Roman" w:eastAsia="ＭＳ Ｐ明朝" w:hAnsi="Times New Roman" w:hint="eastAsia"/>
          <w:sz w:val="20"/>
          <w:szCs w:val="20"/>
        </w:rPr>
        <w:t>を求めることができる</w:t>
      </w:r>
      <w:r w:rsidR="00D70F2C">
        <w:rPr>
          <w:rFonts w:ascii="Times New Roman" w:eastAsia="ＭＳ Ｐ明朝" w:hAnsi="Times New Roman" w:hint="eastAsia"/>
          <w:sz w:val="20"/>
          <w:szCs w:val="20"/>
        </w:rPr>
        <w:t>．この方法は</w:t>
      </w:r>
      <w:r w:rsidR="00BF12B4">
        <w:rPr>
          <w:rFonts w:ascii="Times New Roman" w:eastAsia="ＭＳ Ｐ明朝" w:hAnsi="Times New Roman" w:hint="eastAsia"/>
          <w:sz w:val="20"/>
          <w:szCs w:val="20"/>
        </w:rPr>
        <w:t>正確だが</w:t>
      </w:r>
      <w:r w:rsidR="00D70F2C">
        <w:rPr>
          <w:rFonts w:ascii="Times New Roman" w:eastAsia="ＭＳ Ｐ明朝" w:hAnsi="Times New Roman" w:hint="eastAsia"/>
          <w:sz w:val="20"/>
          <w:szCs w:val="20"/>
        </w:rPr>
        <w:t>，時間と労力がかかり，大変で気軽に行えるものではない．</w:t>
      </w:r>
    </w:p>
    <w:p w:rsidR="009B2EFF" w:rsidRPr="009D1127" w:rsidRDefault="00153D49" w:rsidP="009B2EFF">
      <w:pPr>
        <w:jc w:val="center"/>
        <w:rPr>
          <w:rFonts w:ascii="ＭＳ 明朝" w:hAnsi="ＭＳ 明朝"/>
          <w:sz w:val="14"/>
          <w:szCs w:val="22"/>
          <w:vertAlign w:val="subscript"/>
        </w:rPr>
      </w:pPr>
      <w:r w:rsidRPr="009B2EFF">
        <w:rPr>
          <w:rFonts w:ascii="ＭＳ 明朝" w:hAnsi="ＭＳ 明朝"/>
          <w:noProof/>
          <w:sz w:val="14"/>
          <w:szCs w:val="22"/>
          <w:vertAlign w:val="subscript"/>
        </w:rPr>
        <w:lastRenderedPageBreak/>
        <w:drawing>
          <wp:inline distT="0" distB="0" distL="0" distR="0">
            <wp:extent cx="2179058" cy="1900237"/>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607" cy="1903332"/>
                    </a:xfrm>
                    <a:prstGeom prst="rect">
                      <a:avLst/>
                    </a:prstGeom>
                    <a:noFill/>
                    <a:ln>
                      <a:noFill/>
                    </a:ln>
                  </pic:spPr>
                </pic:pic>
              </a:graphicData>
            </a:graphic>
          </wp:inline>
        </w:drawing>
      </w:r>
    </w:p>
    <w:p w:rsidR="003C5B3B" w:rsidRPr="002A7F4F" w:rsidRDefault="002A7F4F" w:rsidP="00603E9E">
      <w:pPr>
        <w:jc w:val="center"/>
        <w:rPr>
          <w:rFonts w:ascii="Times New Roman" w:eastAsia="ＭＳ Ｐ明朝" w:hAnsi="Times New Roman"/>
          <w:sz w:val="20"/>
          <w:szCs w:val="20"/>
        </w:rPr>
      </w:pPr>
      <w:r w:rsidRPr="002A7F4F">
        <w:rPr>
          <w:rFonts w:ascii="Times New Roman" w:eastAsia="ＭＳ Ｐ明朝" w:hAnsi="Times New Roman" w:hint="eastAsia"/>
          <w:sz w:val="20"/>
          <w:szCs w:val="20"/>
        </w:rPr>
        <w:t>図</w:t>
      </w:r>
      <w:r>
        <w:rPr>
          <w:rFonts w:ascii="Times New Roman" w:eastAsia="ＭＳ Ｐ明朝" w:hAnsi="Times New Roman" w:hint="eastAsia"/>
          <w:sz w:val="20"/>
          <w:szCs w:val="20"/>
        </w:rPr>
        <w:t>2</w:t>
      </w:r>
      <w:r>
        <w:rPr>
          <w:rFonts w:ascii="Times New Roman" w:eastAsia="ＭＳ Ｐ明朝" w:hAnsi="Times New Roman" w:hint="eastAsia"/>
          <w:sz w:val="20"/>
          <w:szCs w:val="20"/>
        </w:rPr>
        <w:t xml:space="preserve">　</w:t>
      </w:r>
      <w:r w:rsidRPr="002A7F4F">
        <w:rPr>
          <w:rFonts w:ascii="Times New Roman" w:eastAsia="ＭＳ Ｐ明朝" w:hAnsi="Times New Roman" w:hint="eastAsia"/>
          <w:sz w:val="20"/>
          <w:szCs w:val="20"/>
        </w:rPr>
        <w:t xml:space="preserve"> La(Fe</w:t>
      </w:r>
      <w:r w:rsidRPr="002A7F4F">
        <w:rPr>
          <w:rFonts w:ascii="Times New Roman" w:eastAsia="ＭＳ Ｐ明朝" w:hAnsi="Times New Roman" w:hint="eastAsia"/>
          <w:sz w:val="20"/>
          <w:szCs w:val="20"/>
          <w:vertAlign w:val="subscript"/>
        </w:rPr>
        <w:t>0.88</w:t>
      </w:r>
      <w:r w:rsidRPr="002A7F4F">
        <w:rPr>
          <w:rFonts w:ascii="Times New Roman" w:eastAsia="ＭＳ Ｐ明朝" w:hAnsi="Times New Roman" w:hint="eastAsia"/>
          <w:sz w:val="20"/>
          <w:szCs w:val="20"/>
        </w:rPr>
        <w:t>Si</w:t>
      </w:r>
      <w:r w:rsidRPr="002A7F4F">
        <w:rPr>
          <w:rFonts w:ascii="Times New Roman" w:eastAsia="ＭＳ Ｐ明朝" w:hAnsi="Times New Roman" w:hint="eastAsia"/>
          <w:sz w:val="20"/>
          <w:szCs w:val="20"/>
          <w:vertAlign w:val="subscript"/>
        </w:rPr>
        <w:t>0.12</w:t>
      </w:r>
      <w:r w:rsidRPr="002A7F4F">
        <w:rPr>
          <w:rFonts w:ascii="Times New Roman" w:eastAsia="ＭＳ Ｐ明朝" w:hAnsi="Times New Roman" w:hint="eastAsia"/>
          <w:sz w:val="20"/>
          <w:szCs w:val="20"/>
        </w:rPr>
        <w:t>)</w:t>
      </w:r>
      <w:r w:rsidRPr="002A7F4F">
        <w:rPr>
          <w:rFonts w:ascii="Times New Roman" w:eastAsia="ＭＳ Ｐ明朝" w:hAnsi="Times New Roman" w:hint="eastAsia"/>
          <w:sz w:val="20"/>
          <w:szCs w:val="20"/>
          <w:vertAlign w:val="subscript"/>
        </w:rPr>
        <w:t>13</w:t>
      </w:r>
      <w:r w:rsidRPr="002A7F4F">
        <w:rPr>
          <w:rFonts w:ascii="Times New Roman" w:eastAsia="ＭＳ Ｐ明朝" w:hAnsi="Times New Roman" w:hint="eastAsia"/>
          <w:sz w:val="20"/>
          <w:szCs w:val="20"/>
        </w:rPr>
        <w:t>化合物の磁界</w:t>
      </w:r>
      <w:r w:rsidRPr="002A7F4F">
        <w:rPr>
          <w:rFonts w:ascii="Times New Roman" w:eastAsia="ＭＳ Ｐ明朝" w:hAnsi="Times New Roman" w:hint="eastAsia"/>
          <w:sz w:val="20"/>
          <w:szCs w:val="20"/>
        </w:rPr>
        <w:t>0</w:t>
      </w:r>
      <w:r w:rsidRPr="002A7F4F">
        <w:rPr>
          <w:rFonts w:ascii="Times New Roman" w:eastAsia="ＭＳ Ｐ明朝" w:hAnsi="Times New Roman"/>
          <w:sz w:val="20"/>
          <w:szCs w:val="20"/>
        </w:rPr>
        <w:t>T</w:t>
      </w:r>
      <w:r w:rsidRPr="002A7F4F">
        <w:rPr>
          <w:rFonts w:ascii="Times New Roman" w:eastAsia="ＭＳ Ｐ明朝" w:hAnsi="Times New Roman" w:hint="eastAsia"/>
          <w:sz w:val="20"/>
          <w:szCs w:val="20"/>
        </w:rPr>
        <w:t>および</w:t>
      </w:r>
      <w:r w:rsidRPr="002A7F4F">
        <w:rPr>
          <w:rFonts w:ascii="Times New Roman" w:eastAsia="ＭＳ Ｐ明朝" w:hAnsi="Times New Roman" w:hint="eastAsia"/>
          <w:sz w:val="20"/>
          <w:szCs w:val="20"/>
        </w:rPr>
        <w:t>2</w:t>
      </w:r>
      <w:r w:rsidRPr="002A7F4F">
        <w:rPr>
          <w:rFonts w:ascii="Times New Roman" w:eastAsia="ＭＳ Ｐ明朝" w:hAnsi="Times New Roman"/>
          <w:sz w:val="20"/>
          <w:szCs w:val="20"/>
        </w:rPr>
        <w:t>T</w:t>
      </w:r>
      <w:r w:rsidRPr="002A7F4F">
        <w:rPr>
          <w:rFonts w:ascii="Times New Roman" w:eastAsia="ＭＳ Ｐ明朝" w:hAnsi="Times New Roman" w:hint="eastAsia"/>
          <w:sz w:val="20"/>
          <w:szCs w:val="20"/>
        </w:rPr>
        <w:t>におけるエントロピーの温度依存性</w:t>
      </w:r>
      <w:r w:rsidR="003C5B3B" w:rsidRPr="00603E9E">
        <w:rPr>
          <w:rFonts w:ascii="Times New Roman" w:eastAsia="ＭＳ Ｐ明朝" w:hAnsi="Times New Roman" w:hint="eastAsia"/>
          <w:sz w:val="20"/>
          <w:szCs w:val="20"/>
          <w:vertAlign w:val="superscript"/>
        </w:rPr>
        <w:t>2)</w:t>
      </w:r>
    </w:p>
    <w:p w:rsidR="00D8613D" w:rsidRPr="00221BE2" w:rsidRDefault="00D8613D" w:rsidP="001F6A36">
      <w:pPr>
        <w:rPr>
          <w:rFonts w:ascii="Times New Roman" w:eastAsia="ＭＳ Ｐ明朝" w:hAnsi="Times New Roman"/>
          <w:sz w:val="22"/>
          <w:szCs w:val="22"/>
        </w:rPr>
      </w:pPr>
    </w:p>
    <w:p w:rsidR="005A712B" w:rsidRPr="00572627" w:rsidRDefault="005A712B" w:rsidP="001F6A36">
      <w:pPr>
        <w:rPr>
          <w:rFonts w:ascii="ＭＳ ゴシック" w:eastAsia="ＭＳ ゴシック" w:hAnsi="ＭＳ ゴシック"/>
          <w:sz w:val="22"/>
          <w:szCs w:val="22"/>
        </w:rPr>
      </w:pPr>
      <w:r w:rsidRPr="00572627">
        <w:rPr>
          <w:rFonts w:ascii="ＭＳ ゴシック" w:eastAsia="ＭＳ ゴシック" w:hAnsi="ＭＳ ゴシック" w:hint="eastAsia"/>
          <w:sz w:val="22"/>
          <w:szCs w:val="22"/>
        </w:rPr>
        <w:t>4.</w:t>
      </w:r>
      <w:r w:rsidR="00E62DF9" w:rsidRPr="00572627">
        <w:rPr>
          <w:rFonts w:ascii="ＭＳ ゴシック" w:eastAsia="ＭＳ ゴシック" w:hAnsi="ＭＳ ゴシック" w:hint="eastAsia"/>
          <w:sz w:val="22"/>
          <w:szCs w:val="22"/>
        </w:rPr>
        <w:t xml:space="preserve"> </w:t>
      </w:r>
      <w:r w:rsidR="00E62DF9" w:rsidRPr="00572627">
        <w:rPr>
          <w:rFonts w:ascii="ＭＳ ゴシック" w:eastAsia="ＭＳ ゴシック" w:hAnsi="ＭＳ ゴシック"/>
          <w:sz w:val="22"/>
          <w:szCs w:val="22"/>
        </w:rPr>
        <w:t>DSC</w:t>
      </w:r>
      <w:r w:rsidR="00E62DF9" w:rsidRPr="00572627">
        <w:rPr>
          <w:rFonts w:ascii="ＭＳ ゴシック" w:eastAsia="ＭＳ ゴシック" w:hAnsi="ＭＳ ゴシック" w:hint="eastAsia"/>
          <w:sz w:val="22"/>
          <w:szCs w:val="22"/>
        </w:rPr>
        <w:t>による測定</w:t>
      </w:r>
    </w:p>
    <w:p w:rsidR="00221BE2" w:rsidRPr="00C232A4" w:rsidRDefault="00221BE2" w:rsidP="001F6A36">
      <w:pPr>
        <w:rPr>
          <w:rFonts w:ascii="ＭＳ 明朝" w:hAnsi="ＭＳ 明朝"/>
          <w:sz w:val="22"/>
          <w:szCs w:val="22"/>
        </w:rPr>
      </w:pPr>
    </w:p>
    <w:p w:rsidR="00BB69CB" w:rsidRPr="00BB69CB" w:rsidRDefault="00E62DF9" w:rsidP="00C71B5A">
      <w:pPr>
        <w:jc w:val="left"/>
        <w:rPr>
          <w:rFonts w:ascii="ＭＳ 明朝" w:hAnsi="ＭＳ 明朝"/>
          <w:sz w:val="20"/>
          <w:szCs w:val="20"/>
        </w:rPr>
      </w:pPr>
      <w:r>
        <w:rPr>
          <w:rFonts w:ascii="ＭＳ 明朝" w:hAnsi="ＭＳ 明朝" w:hint="eastAsia"/>
          <w:sz w:val="20"/>
          <w:szCs w:val="20"/>
        </w:rPr>
        <w:t xml:space="preserve">　</w:t>
      </w:r>
      <w:r w:rsidR="00BB69CB">
        <w:rPr>
          <w:rFonts w:ascii="ＭＳ 明朝" w:hAnsi="ＭＳ 明朝" w:hint="eastAsia"/>
          <w:sz w:val="20"/>
          <w:szCs w:val="20"/>
        </w:rPr>
        <w:t>本研究では，</w:t>
      </w:r>
      <w:r w:rsidR="00F923A1">
        <w:rPr>
          <w:rFonts w:ascii="ＭＳ 明朝" w:hAnsi="ＭＳ 明朝" w:hint="eastAsia"/>
          <w:sz w:val="20"/>
          <w:szCs w:val="20"/>
        </w:rPr>
        <w:t>磁気冷凍</w:t>
      </w:r>
      <w:r w:rsidR="00BB69CB" w:rsidRPr="00BB69CB">
        <w:rPr>
          <w:rFonts w:ascii="ＭＳ 明朝" w:hAnsi="ＭＳ 明朝" w:hint="eastAsia"/>
          <w:sz w:val="20"/>
          <w:szCs w:val="20"/>
        </w:rPr>
        <w:t>サイクルにおける③の部分の0Tで</w:t>
      </w:r>
      <w:r w:rsidR="0069405B">
        <w:rPr>
          <w:rFonts w:ascii="ＭＳ 明朝" w:hAnsi="ＭＳ 明朝" w:hint="eastAsia"/>
          <w:sz w:val="20"/>
          <w:szCs w:val="20"/>
        </w:rPr>
        <w:t>のエントロピー変化に注目し，簡易的に測定できる方法として</w:t>
      </w:r>
      <w:r w:rsidR="00BB69CB" w:rsidRPr="00BB69CB">
        <w:rPr>
          <w:rFonts w:ascii="ＭＳ 明朝" w:hAnsi="ＭＳ 明朝" w:hint="eastAsia"/>
          <w:sz w:val="20"/>
          <w:szCs w:val="20"/>
        </w:rPr>
        <w:t>DSCを用いることを考えた．</w:t>
      </w:r>
    </w:p>
    <w:p w:rsidR="00E62DF9" w:rsidRDefault="00AB7EFD" w:rsidP="00C71B5A">
      <w:pPr>
        <w:ind w:firstLineChars="100" w:firstLine="200"/>
        <w:jc w:val="left"/>
        <w:rPr>
          <w:rFonts w:ascii="ＭＳ 明朝" w:hAnsi="ＭＳ 明朝"/>
          <w:sz w:val="20"/>
          <w:szCs w:val="20"/>
        </w:rPr>
      </w:pPr>
      <w:r>
        <w:rPr>
          <w:rFonts w:ascii="ＭＳ 明朝" w:hAnsi="ＭＳ 明朝"/>
          <w:sz w:val="20"/>
          <w:szCs w:val="20"/>
        </w:rPr>
        <w:t>DSC</w:t>
      </w:r>
      <w:r>
        <w:rPr>
          <w:rFonts w:ascii="ＭＳ 明朝" w:hAnsi="ＭＳ 明朝" w:hint="eastAsia"/>
          <w:sz w:val="20"/>
          <w:szCs w:val="20"/>
        </w:rPr>
        <w:t>測定は</w:t>
      </w:r>
      <w:r w:rsidR="00E62DF9">
        <w:rPr>
          <w:rFonts w:ascii="ＭＳ 明朝" w:hAnsi="ＭＳ 明朝" w:hint="eastAsia"/>
          <w:sz w:val="20"/>
          <w:szCs w:val="20"/>
        </w:rPr>
        <w:t xml:space="preserve">示差走査熱量測定とも言われ, </w:t>
      </w:r>
      <w:r w:rsidR="00465EFF">
        <w:rPr>
          <w:rFonts w:ascii="ＭＳ 明朝" w:hAnsi="ＭＳ 明朝" w:hint="eastAsia"/>
          <w:sz w:val="20"/>
          <w:szCs w:val="20"/>
        </w:rPr>
        <w:t xml:space="preserve">温度変化に伴う試料及び基準物質の熱量差を温度の関数として測定する方法である. </w:t>
      </w:r>
      <w:r w:rsidR="008E085E">
        <w:rPr>
          <w:rFonts w:ascii="ＭＳ 明朝" w:hAnsi="ＭＳ 明朝" w:hint="eastAsia"/>
          <w:sz w:val="20"/>
          <w:szCs w:val="20"/>
        </w:rPr>
        <w:t>本研究で</w:t>
      </w:r>
      <w:r w:rsidR="00F521C7">
        <w:rPr>
          <w:rFonts w:ascii="ＭＳ 明朝" w:hAnsi="ＭＳ 明朝" w:hint="eastAsia"/>
          <w:sz w:val="20"/>
          <w:szCs w:val="20"/>
        </w:rPr>
        <w:t>は</w:t>
      </w:r>
      <w:r>
        <w:rPr>
          <w:rFonts w:ascii="ＭＳ 明朝" w:hAnsi="ＭＳ 明朝" w:hint="eastAsia"/>
          <w:sz w:val="20"/>
          <w:szCs w:val="20"/>
        </w:rPr>
        <w:t>，</w:t>
      </w:r>
      <w:r w:rsidR="00F521C7">
        <w:rPr>
          <w:rFonts w:ascii="ＭＳ 明朝" w:hAnsi="ＭＳ 明朝" w:hint="eastAsia"/>
          <w:sz w:val="20"/>
          <w:szCs w:val="20"/>
        </w:rPr>
        <w:t>熱流束DSCである</w:t>
      </w:r>
      <w:r w:rsidR="008E085E">
        <w:rPr>
          <w:rFonts w:ascii="ＭＳ 明朝" w:hAnsi="ＭＳ 明朝" w:hint="eastAsia"/>
          <w:sz w:val="20"/>
          <w:szCs w:val="20"/>
        </w:rPr>
        <w:t>島津のDSC-60A</w:t>
      </w:r>
      <w:r w:rsidR="008E085E">
        <w:rPr>
          <w:rFonts w:ascii="ＭＳ 明朝" w:hAnsi="ＭＳ 明朝"/>
          <w:sz w:val="20"/>
          <w:szCs w:val="20"/>
        </w:rPr>
        <w:t xml:space="preserve"> Plus</w:t>
      </w:r>
      <w:r w:rsidR="008E085E">
        <w:rPr>
          <w:rFonts w:ascii="ＭＳ 明朝" w:hAnsi="ＭＳ 明朝" w:hint="eastAsia"/>
          <w:sz w:val="20"/>
          <w:szCs w:val="20"/>
        </w:rPr>
        <w:t>を用いる</w:t>
      </w:r>
      <w:r w:rsidR="00F521C7">
        <w:rPr>
          <w:rFonts w:ascii="ＭＳ 明朝" w:hAnsi="ＭＳ 明朝" w:hint="eastAsia"/>
          <w:sz w:val="20"/>
          <w:szCs w:val="20"/>
        </w:rPr>
        <w:t>. 試料及び基準物質の温度を一定のプログラムに従って変化させながら, その試料及び基準物質の温度差を単位時間当たりの熱エネルギー(熱流束)</w:t>
      </w:r>
      <w:r w:rsidR="004E064E">
        <w:rPr>
          <w:rFonts w:ascii="ＭＳ 明朝" w:hAnsi="ＭＳ 明朝" w:hint="eastAsia"/>
          <w:sz w:val="20"/>
          <w:szCs w:val="20"/>
        </w:rPr>
        <w:t>へと変換する</w:t>
      </w:r>
      <w:r w:rsidR="00F521C7">
        <w:rPr>
          <w:rFonts w:ascii="ＭＳ 明朝" w:hAnsi="ＭＳ 明朝" w:hint="eastAsia"/>
          <w:sz w:val="20"/>
          <w:szCs w:val="20"/>
        </w:rPr>
        <w:t xml:space="preserve">. </w:t>
      </w:r>
    </w:p>
    <w:p w:rsidR="00F521C7" w:rsidRPr="00F521C7" w:rsidRDefault="00F521C7" w:rsidP="00C71B5A">
      <w:pPr>
        <w:jc w:val="left"/>
        <w:rPr>
          <w:rFonts w:ascii="ＭＳ 明朝" w:hAnsi="ＭＳ 明朝"/>
          <w:sz w:val="20"/>
          <w:szCs w:val="20"/>
        </w:rPr>
      </w:pPr>
      <w:r>
        <w:rPr>
          <w:rFonts w:ascii="ＭＳ 明朝" w:hAnsi="ＭＳ 明朝" w:hint="eastAsia"/>
          <w:sz w:val="20"/>
          <w:szCs w:val="20"/>
        </w:rPr>
        <w:t xml:space="preserve">　</w:t>
      </w:r>
      <w:r w:rsidR="000D3BCB">
        <w:rPr>
          <w:rFonts w:ascii="ＭＳ 明朝" w:hAnsi="ＭＳ 明朝" w:hint="eastAsia"/>
          <w:sz w:val="20"/>
          <w:szCs w:val="20"/>
        </w:rPr>
        <w:t>熱流束とは単位時間当たりにどれだけの</w:t>
      </w:r>
      <w:r w:rsidR="004E3B4B">
        <w:rPr>
          <w:rFonts w:ascii="ＭＳ 明朝" w:hAnsi="ＭＳ 明朝" w:hint="eastAsia"/>
          <w:sz w:val="20"/>
          <w:szCs w:val="20"/>
        </w:rPr>
        <w:t xml:space="preserve">熱量が流れているかを示す量で, この値が大きいと素早く熱の輸送が行われていることになる. </w:t>
      </w:r>
      <w:r w:rsidR="003B78CE">
        <w:rPr>
          <w:rFonts w:ascii="ＭＳ 明朝" w:hAnsi="ＭＳ 明朝" w:hint="eastAsia"/>
          <w:sz w:val="20"/>
          <w:szCs w:val="20"/>
        </w:rPr>
        <w:t>そして, 温度差と関係しており, 熱伝導率を</w:t>
      </w:r>
      <w:r w:rsidR="006D2817">
        <w:rPr>
          <w:rFonts w:ascii="ＭＳ 明朝" w:hAnsi="ＭＳ 明朝" w:hint="eastAsia"/>
          <w:sz w:val="20"/>
          <w:szCs w:val="20"/>
        </w:rPr>
        <w:t>乗じた</w:t>
      </w:r>
      <w:r w:rsidR="003B78CE">
        <w:rPr>
          <w:rFonts w:ascii="ＭＳ 明朝" w:hAnsi="ＭＳ 明朝" w:hint="eastAsia"/>
          <w:sz w:val="20"/>
          <w:szCs w:val="20"/>
        </w:rPr>
        <w:t xml:space="preserve">値となる. </w:t>
      </w:r>
    </w:p>
    <w:p w:rsidR="00610B64" w:rsidRDefault="00610B64" w:rsidP="001F6A36">
      <w:pPr>
        <w:rPr>
          <w:rFonts w:ascii="Times New Roman" w:eastAsia="ＭＳ Ｐ明朝" w:hAnsi="Times New Roman"/>
          <w:sz w:val="22"/>
          <w:szCs w:val="22"/>
        </w:rPr>
      </w:pPr>
    </w:p>
    <w:p w:rsidR="00E26A1B" w:rsidRPr="00C21861" w:rsidRDefault="00E26A1B" w:rsidP="001F6A36">
      <w:pPr>
        <w:rPr>
          <w:rFonts w:ascii="ＭＳ ゴシック" w:eastAsia="ＭＳ ゴシック" w:hAnsi="ＭＳ ゴシック"/>
          <w:sz w:val="22"/>
          <w:szCs w:val="22"/>
        </w:rPr>
      </w:pPr>
      <w:r w:rsidRPr="00C21861">
        <w:rPr>
          <w:rFonts w:ascii="ＭＳ ゴシック" w:eastAsia="ＭＳ ゴシック" w:hAnsi="ＭＳ ゴシック" w:hint="eastAsia"/>
          <w:sz w:val="22"/>
          <w:szCs w:val="22"/>
        </w:rPr>
        <w:t>5.</w:t>
      </w:r>
      <w:r w:rsidR="00C42519" w:rsidRPr="00C21861">
        <w:rPr>
          <w:rFonts w:ascii="ＭＳ ゴシック" w:eastAsia="ＭＳ ゴシック" w:hAnsi="ＭＳ ゴシック" w:hint="eastAsia"/>
          <w:sz w:val="22"/>
          <w:szCs w:val="22"/>
        </w:rPr>
        <w:t xml:space="preserve">　</w:t>
      </w:r>
      <w:r w:rsidR="00DC2A20" w:rsidRPr="00C21861">
        <w:rPr>
          <w:rFonts w:ascii="ＭＳ ゴシック" w:eastAsia="ＭＳ ゴシック" w:hAnsi="ＭＳ ゴシック"/>
          <w:sz w:val="22"/>
          <w:szCs w:val="22"/>
        </w:rPr>
        <w:t>DSC</w:t>
      </w:r>
      <w:r w:rsidR="00C42519" w:rsidRPr="00C21861">
        <w:rPr>
          <w:rFonts w:ascii="ＭＳ ゴシック" w:eastAsia="ＭＳ ゴシック" w:hAnsi="ＭＳ ゴシック" w:hint="eastAsia"/>
          <w:sz w:val="22"/>
          <w:szCs w:val="22"/>
        </w:rPr>
        <w:t>曲線</w:t>
      </w:r>
    </w:p>
    <w:p w:rsidR="00221BE2" w:rsidRDefault="00221BE2" w:rsidP="001F6A36">
      <w:pPr>
        <w:rPr>
          <w:rFonts w:ascii="Times New Roman" w:eastAsia="ＭＳ Ｐ明朝" w:hAnsi="Times New Roman"/>
          <w:sz w:val="20"/>
          <w:szCs w:val="20"/>
        </w:rPr>
      </w:pPr>
    </w:p>
    <w:p w:rsidR="001834DF" w:rsidRDefault="005D4CD5" w:rsidP="00C71B5A">
      <w:pPr>
        <w:jc w:val="left"/>
        <w:rPr>
          <w:rFonts w:ascii="ＭＳ 明朝" w:hAnsi="ＭＳ 明朝"/>
          <w:sz w:val="20"/>
          <w:szCs w:val="20"/>
        </w:rPr>
      </w:pPr>
      <w:r w:rsidRPr="00C21861">
        <w:rPr>
          <w:rFonts w:ascii="ＭＳ 明朝" w:hAnsi="ＭＳ 明朝" w:hint="eastAsia"/>
          <w:sz w:val="20"/>
          <w:szCs w:val="20"/>
        </w:rPr>
        <w:t xml:space="preserve">　図3にDSC</w:t>
      </w:r>
      <w:r w:rsidR="00301F81">
        <w:rPr>
          <w:rFonts w:ascii="ＭＳ 明朝" w:hAnsi="ＭＳ 明朝" w:hint="eastAsia"/>
          <w:sz w:val="20"/>
          <w:szCs w:val="20"/>
        </w:rPr>
        <w:t>測定から得られるDSC曲線</w:t>
      </w:r>
      <w:r w:rsidRPr="00C21861">
        <w:rPr>
          <w:rFonts w:ascii="ＭＳ 明朝" w:hAnsi="ＭＳ 明朝" w:hint="eastAsia"/>
          <w:sz w:val="20"/>
          <w:szCs w:val="20"/>
        </w:rPr>
        <w:t>の</w:t>
      </w:r>
      <w:r w:rsidR="00301F81">
        <w:rPr>
          <w:rFonts w:ascii="ＭＳ 明朝" w:hAnsi="ＭＳ 明朝" w:hint="eastAsia"/>
          <w:sz w:val="20"/>
          <w:szCs w:val="20"/>
        </w:rPr>
        <w:t>典型</w:t>
      </w:r>
      <w:r w:rsidRPr="00C21861">
        <w:rPr>
          <w:rFonts w:ascii="ＭＳ 明朝" w:hAnsi="ＭＳ 明朝" w:hint="eastAsia"/>
          <w:sz w:val="20"/>
          <w:szCs w:val="20"/>
        </w:rPr>
        <w:t>例を示す.</w:t>
      </w:r>
      <w:r w:rsidR="00ED7E8F" w:rsidRPr="00ED7E8F">
        <w:rPr>
          <w:rFonts w:ascii="ＭＳ 明朝" w:hAnsi="ＭＳ 明朝"/>
          <w:sz w:val="20"/>
          <w:szCs w:val="20"/>
          <w:vertAlign w:val="superscript"/>
        </w:rPr>
        <w:t>3)</w:t>
      </w:r>
      <w:r w:rsidRPr="00C21861">
        <w:rPr>
          <w:rFonts w:ascii="ＭＳ 明朝" w:hAnsi="ＭＳ 明朝" w:hint="eastAsia"/>
          <w:sz w:val="20"/>
          <w:szCs w:val="20"/>
        </w:rPr>
        <w:t xml:space="preserve"> </w:t>
      </w:r>
      <w:r w:rsidR="00703AE3" w:rsidRPr="00C21861">
        <w:rPr>
          <w:rFonts w:ascii="ＭＳ 明朝" w:hAnsi="ＭＳ 明朝" w:hint="eastAsia"/>
          <w:sz w:val="20"/>
          <w:szCs w:val="20"/>
        </w:rPr>
        <w:t xml:space="preserve">試料と基準物質の温度差が一定である時, </w:t>
      </w:r>
      <w:r w:rsidR="0069405B">
        <w:rPr>
          <w:rFonts w:ascii="ＭＳ 明朝" w:hAnsi="ＭＳ 明朝" w:hint="eastAsia"/>
          <w:sz w:val="20"/>
          <w:szCs w:val="20"/>
        </w:rPr>
        <w:t>出力</w:t>
      </w:r>
      <w:r w:rsidR="00703AE3" w:rsidRPr="00C21861">
        <w:rPr>
          <w:rFonts w:ascii="ＭＳ 明朝" w:hAnsi="ＭＳ 明朝" w:hint="eastAsia"/>
          <w:sz w:val="20"/>
          <w:szCs w:val="20"/>
        </w:rPr>
        <w:t xml:space="preserve">は常に一定の値となる. これをベースラインとする. </w:t>
      </w:r>
      <w:r w:rsidR="0069405B">
        <w:rPr>
          <w:rFonts w:ascii="ＭＳ 明朝" w:hAnsi="ＭＳ 明朝" w:hint="eastAsia"/>
          <w:sz w:val="20"/>
          <w:szCs w:val="20"/>
        </w:rPr>
        <w:t>試料物質の融解や結晶化などの</w:t>
      </w:r>
      <w:r w:rsidR="001834DF" w:rsidRPr="00C21861">
        <w:rPr>
          <w:rFonts w:ascii="ＭＳ 明朝" w:hAnsi="ＭＳ 明朝" w:hint="eastAsia"/>
          <w:sz w:val="20"/>
          <w:szCs w:val="20"/>
        </w:rPr>
        <w:t>相転移が起こると, 熱流</w:t>
      </w:r>
      <w:r w:rsidR="009F4D92">
        <w:rPr>
          <w:rFonts w:ascii="ＭＳ 明朝" w:hAnsi="ＭＳ 明朝" w:hint="eastAsia"/>
          <w:sz w:val="20"/>
          <w:szCs w:val="20"/>
        </w:rPr>
        <w:t>（</w:t>
      </w:r>
      <w:r w:rsidR="001834DF" w:rsidRPr="00C21861">
        <w:rPr>
          <w:rFonts w:ascii="ＭＳ 明朝" w:hAnsi="ＭＳ 明朝" w:hint="eastAsia"/>
          <w:sz w:val="20"/>
          <w:szCs w:val="20"/>
        </w:rPr>
        <w:t xml:space="preserve">温度差)がベースラインから大きく外れる. </w:t>
      </w:r>
      <w:r w:rsidR="00301F81">
        <w:rPr>
          <w:rFonts w:ascii="ＭＳ 明朝" w:hAnsi="ＭＳ 明朝" w:hint="eastAsia"/>
          <w:sz w:val="20"/>
          <w:szCs w:val="20"/>
        </w:rPr>
        <w:t>図3</w:t>
      </w:r>
      <w:r w:rsidR="00463FEF">
        <w:rPr>
          <w:rFonts w:ascii="ＭＳ 明朝" w:hAnsi="ＭＳ 明朝" w:hint="eastAsia"/>
          <w:sz w:val="20"/>
          <w:szCs w:val="20"/>
        </w:rPr>
        <w:t>では</w:t>
      </w:r>
      <w:r w:rsidR="00ED7E8F">
        <w:rPr>
          <w:rFonts w:ascii="ＭＳ 明朝" w:hAnsi="ＭＳ 明朝" w:hint="eastAsia"/>
          <w:sz w:val="20"/>
          <w:szCs w:val="20"/>
        </w:rPr>
        <w:t>DSC曲線がベースラインから外れ，60℃付近で極小を持っている．このことから</w:t>
      </w:r>
      <w:r w:rsidR="00301F81">
        <w:rPr>
          <w:rFonts w:ascii="ＭＳ 明朝" w:hAnsi="ＭＳ 明朝" w:hint="eastAsia"/>
          <w:sz w:val="20"/>
          <w:szCs w:val="20"/>
        </w:rPr>
        <w:t>40℃から80℃で相転移が起こっており，60</w:t>
      </w:r>
      <w:r w:rsidR="00463FEF">
        <w:rPr>
          <w:rFonts w:ascii="ＭＳ 明朝" w:hAnsi="ＭＳ 明朝" w:hint="eastAsia"/>
          <w:sz w:val="20"/>
          <w:szCs w:val="20"/>
        </w:rPr>
        <w:t>℃付近で熱流はピークになっていることが分かる．また</w:t>
      </w:r>
      <w:r w:rsidR="00301F81">
        <w:rPr>
          <w:rFonts w:ascii="ＭＳ 明朝" w:hAnsi="ＭＳ 明朝" w:hint="eastAsia"/>
          <w:sz w:val="20"/>
          <w:szCs w:val="20"/>
        </w:rPr>
        <w:t>この相転移で発生した</w:t>
      </w:r>
      <w:r w:rsidR="0080797A" w:rsidRPr="00C21861">
        <w:rPr>
          <w:rFonts w:ascii="ＭＳ 明朝" w:hAnsi="ＭＳ 明朝" w:hint="eastAsia"/>
          <w:sz w:val="20"/>
          <w:szCs w:val="20"/>
        </w:rPr>
        <w:t>熱量は</w:t>
      </w:r>
      <w:r w:rsidR="00AB7EFD">
        <w:rPr>
          <w:rFonts w:ascii="ＭＳ 明朝" w:hAnsi="ＭＳ 明朝" w:hint="eastAsia"/>
          <w:sz w:val="20"/>
          <w:szCs w:val="20"/>
        </w:rPr>
        <w:t>，</w:t>
      </w:r>
      <w:r w:rsidR="0080797A" w:rsidRPr="00C21861">
        <w:rPr>
          <w:rFonts w:ascii="ＭＳ 明朝" w:hAnsi="ＭＳ 明朝" w:hint="eastAsia"/>
          <w:sz w:val="20"/>
          <w:szCs w:val="20"/>
        </w:rPr>
        <w:t xml:space="preserve">ベースラインと囲んだ面積に相当する. </w:t>
      </w:r>
      <w:r w:rsidR="007E0B3B">
        <w:rPr>
          <w:rFonts w:ascii="ＭＳ 明朝" w:hAnsi="ＭＳ 明朝" w:hint="eastAsia"/>
          <w:sz w:val="20"/>
          <w:szCs w:val="20"/>
        </w:rPr>
        <w:t>これを温度で割ることによって，相転移にともなうエントロピー変化ΔSが概算できる．また</w:t>
      </w:r>
      <w:r w:rsidR="0080797A" w:rsidRPr="00C21861">
        <w:rPr>
          <w:rFonts w:ascii="ＭＳ 明朝" w:hAnsi="ＭＳ 明朝" w:hint="eastAsia"/>
          <w:sz w:val="20"/>
          <w:szCs w:val="20"/>
        </w:rPr>
        <w:t xml:space="preserve">面積が大きければ大きいほど, </w:t>
      </w:r>
      <w:r w:rsidR="00ED7E8F">
        <w:rPr>
          <w:rFonts w:ascii="ＭＳ 明朝" w:hAnsi="ＭＳ 明朝" w:hint="eastAsia"/>
          <w:sz w:val="20"/>
          <w:szCs w:val="20"/>
        </w:rPr>
        <w:t>相転移に伴って，</w:t>
      </w:r>
      <w:r w:rsidR="009F4D92">
        <w:rPr>
          <w:rFonts w:ascii="ＭＳ 明朝" w:hAnsi="ＭＳ 明朝" w:hint="eastAsia"/>
          <w:sz w:val="20"/>
          <w:szCs w:val="20"/>
        </w:rPr>
        <w:t>大きな熱量</w:t>
      </w:r>
      <w:r w:rsidR="00C778D5">
        <w:rPr>
          <w:rFonts w:ascii="ＭＳ 明朝" w:hAnsi="ＭＳ 明朝" w:hint="eastAsia"/>
          <w:sz w:val="20"/>
          <w:szCs w:val="20"/>
        </w:rPr>
        <w:t>変化</w:t>
      </w:r>
      <w:r w:rsidR="009F4D92">
        <w:rPr>
          <w:rFonts w:ascii="ＭＳ 明朝" w:hAnsi="ＭＳ 明朝" w:hint="eastAsia"/>
          <w:sz w:val="20"/>
          <w:szCs w:val="20"/>
        </w:rPr>
        <w:t>を生み出している</w:t>
      </w:r>
      <w:r w:rsidR="0080797A" w:rsidRPr="00C21861">
        <w:rPr>
          <w:rFonts w:ascii="ＭＳ 明朝" w:hAnsi="ＭＳ 明朝" w:hint="eastAsia"/>
          <w:sz w:val="20"/>
          <w:szCs w:val="20"/>
        </w:rPr>
        <w:t xml:space="preserve">ことになる. </w:t>
      </w:r>
    </w:p>
    <w:p w:rsidR="00891DF0" w:rsidRDefault="00891DF0" w:rsidP="001F6A36">
      <w:pPr>
        <w:rPr>
          <w:rFonts w:ascii="ＭＳ 明朝" w:hAnsi="ＭＳ 明朝"/>
          <w:sz w:val="20"/>
          <w:szCs w:val="20"/>
        </w:rPr>
      </w:pPr>
    </w:p>
    <w:p w:rsidR="00891DF0" w:rsidRDefault="00891DF0" w:rsidP="001F6A36">
      <w:pPr>
        <w:rPr>
          <w:rFonts w:ascii="ＭＳ ゴシック" w:eastAsia="ＭＳ ゴシック" w:hAnsi="ＭＳ ゴシック"/>
          <w:sz w:val="22"/>
          <w:szCs w:val="22"/>
        </w:rPr>
      </w:pPr>
      <w:r w:rsidRPr="00643820">
        <w:rPr>
          <w:rFonts w:ascii="ＭＳ ゴシック" w:eastAsia="ＭＳ ゴシック" w:hAnsi="ＭＳ ゴシック"/>
          <w:sz w:val="22"/>
          <w:szCs w:val="22"/>
        </w:rPr>
        <w:t>6.</w:t>
      </w:r>
      <w:r w:rsidRPr="00643820">
        <w:rPr>
          <w:rFonts w:ascii="ＭＳ ゴシック" w:eastAsia="ＭＳ ゴシック" w:hAnsi="ＭＳ ゴシック" w:hint="eastAsia"/>
          <w:sz w:val="22"/>
          <w:szCs w:val="22"/>
        </w:rPr>
        <w:t>これまでの経過</w:t>
      </w:r>
    </w:p>
    <w:p w:rsidR="007E0B3B" w:rsidRPr="00643820" w:rsidRDefault="007E0B3B" w:rsidP="001F6A36">
      <w:pPr>
        <w:rPr>
          <w:rFonts w:ascii="ＭＳ ゴシック" w:eastAsia="ＭＳ ゴシック" w:hAnsi="ＭＳ ゴシック"/>
          <w:sz w:val="22"/>
          <w:szCs w:val="22"/>
        </w:rPr>
      </w:pPr>
    </w:p>
    <w:p w:rsidR="0080797A" w:rsidRPr="00C21861" w:rsidRDefault="00891DF0" w:rsidP="001F6A36">
      <w:pPr>
        <w:rPr>
          <w:rFonts w:ascii="ＭＳ 明朝" w:hAnsi="ＭＳ 明朝"/>
          <w:sz w:val="20"/>
          <w:szCs w:val="20"/>
        </w:rPr>
      </w:pPr>
      <w:r>
        <w:rPr>
          <w:rFonts w:ascii="ＭＳ 明朝" w:hAnsi="ＭＳ 明朝" w:hint="eastAsia"/>
          <w:sz w:val="20"/>
          <w:szCs w:val="20"/>
        </w:rPr>
        <w:t xml:space="preserve">　</w:t>
      </w:r>
      <w:r w:rsidR="006A2B3E">
        <w:rPr>
          <w:rFonts w:ascii="ＭＳ 明朝" w:hAnsi="ＭＳ 明朝"/>
          <w:sz w:val="20"/>
          <w:szCs w:val="20"/>
        </w:rPr>
        <w:t>DSC</w:t>
      </w:r>
      <w:r w:rsidR="007E0B3B">
        <w:rPr>
          <w:rFonts w:ascii="ＭＳ 明朝" w:hAnsi="ＭＳ 明朝" w:hint="eastAsia"/>
          <w:sz w:val="20"/>
          <w:szCs w:val="20"/>
        </w:rPr>
        <w:t>出力は，試料の熱容量に依存しているので</w:t>
      </w:r>
      <w:r w:rsidR="006A2B3E">
        <w:rPr>
          <w:rFonts w:ascii="ＭＳ 明朝" w:hAnsi="ＭＳ 明朝" w:hint="eastAsia"/>
          <w:sz w:val="20"/>
          <w:szCs w:val="20"/>
        </w:rPr>
        <w:t>，</w:t>
      </w:r>
      <w:r w:rsidR="007E0B3B">
        <w:rPr>
          <w:rFonts w:ascii="ＭＳ 明朝" w:hAnsi="ＭＳ 明朝" w:hint="eastAsia"/>
          <w:sz w:val="20"/>
          <w:szCs w:val="20"/>
        </w:rPr>
        <w:t>詳細な解析を行うことにより試料の比熱を概算できる．本研究ではまず，標準試料としてニッケルのDSC測定を行った．得られた相転移温度および比熱を</w:t>
      </w:r>
      <w:r w:rsidR="006A2B3E">
        <w:rPr>
          <w:rFonts w:ascii="ＭＳ 明朝" w:hAnsi="ＭＳ 明朝" w:hint="eastAsia"/>
          <w:sz w:val="20"/>
          <w:szCs w:val="20"/>
        </w:rPr>
        <w:t>文献値と比較したところ，誤差は10％程度であった．</w:t>
      </w:r>
      <w:r w:rsidR="00260E00" w:rsidRPr="00C21861">
        <w:rPr>
          <w:rFonts w:ascii="ＭＳ 明朝" w:hAnsi="ＭＳ 明朝" w:hint="eastAsia"/>
          <w:sz w:val="20"/>
          <w:szCs w:val="20"/>
        </w:rPr>
        <w:t xml:space="preserve"> </w:t>
      </w:r>
    </w:p>
    <w:p w:rsidR="00E75707" w:rsidRPr="00C21861" w:rsidRDefault="007E0B3B" w:rsidP="001F6A36">
      <w:pPr>
        <w:rPr>
          <w:rFonts w:ascii="ＭＳ 明朝" w:hAnsi="ＭＳ 明朝"/>
          <w:sz w:val="20"/>
          <w:szCs w:val="20"/>
        </w:rPr>
      </w:pPr>
      <w:r>
        <w:rPr>
          <w:rFonts w:ascii="ＭＳ 明朝" w:hAnsi="ＭＳ 明朝" w:hint="eastAsia"/>
          <w:sz w:val="20"/>
          <w:szCs w:val="20"/>
        </w:rPr>
        <w:t xml:space="preserve">　引き続いて，インジウムおよびガドリニウムのDSC測定に取り組んでおり，</w:t>
      </w:r>
      <w:r w:rsidR="00B21312">
        <w:rPr>
          <w:rFonts w:ascii="ＭＳ 明朝" w:hAnsi="ＭＳ 明朝" w:hint="eastAsia"/>
          <w:sz w:val="20"/>
          <w:szCs w:val="20"/>
        </w:rPr>
        <w:t>それらを文献値と比較することによって，測定精度の評価を行っていく．</w:t>
      </w:r>
      <w:bookmarkStart w:id="0" w:name="_GoBack"/>
      <w:bookmarkEnd w:id="0"/>
    </w:p>
    <w:p w:rsidR="00E75707" w:rsidRPr="00C21861" w:rsidRDefault="00E75707" w:rsidP="001F6A36">
      <w:pPr>
        <w:rPr>
          <w:rFonts w:ascii="ＭＳ 明朝" w:hAnsi="ＭＳ 明朝"/>
          <w:sz w:val="20"/>
          <w:szCs w:val="20"/>
        </w:rPr>
      </w:pPr>
    </w:p>
    <w:p w:rsidR="00E75707" w:rsidRPr="00C21861" w:rsidRDefault="00153D49" w:rsidP="0006237E">
      <w:pPr>
        <w:jc w:val="center"/>
        <w:rPr>
          <w:rFonts w:ascii="ＭＳ 明朝" w:hAnsi="ＭＳ 明朝"/>
          <w:sz w:val="20"/>
          <w:szCs w:val="20"/>
        </w:rPr>
      </w:pPr>
      <w:r w:rsidRPr="0006237E">
        <w:rPr>
          <w:rFonts w:ascii="ＭＳ 明朝" w:hAnsi="ＭＳ 明朝"/>
          <w:noProof/>
          <w:sz w:val="20"/>
          <w:szCs w:val="20"/>
        </w:rPr>
        <w:drawing>
          <wp:inline distT="0" distB="0" distL="0" distR="0">
            <wp:extent cx="2476500" cy="1618752"/>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493" cy="1622669"/>
                    </a:xfrm>
                    <a:prstGeom prst="rect">
                      <a:avLst/>
                    </a:prstGeom>
                    <a:noFill/>
                    <a:ln>
                      <a:noFill/>
                    </a:ln>
                  </pic:spPr>
                </pic:pic>
              </a:graphicData>
            </a:graphic>
          </wp:inline>
        </w:drawing>
      </w:r>
    </w:p>
    <w:p w:rsidR="00610B64" w:rsidRDefault="0006237E" w:rsidP="0006237E">
      <w:pPr>
        <w:jc w:val="center"/>
        <w:rPr>
          <w:rFonts w:ascii="Times New Roman" w:eastAsia="ＭＳ Ｐ明朝" w:hAnsi="Times New Roman"/>
          <w:sz w:val="20"/>
          <w:szCs w:val="20"/>
        </w:rPr>
      </w:pPr>
      <w:r>
        <w:rPr>
          <w:rFonts w:ascii="Times New Roman" w:eastAsia="ＭＳ Ｐ明朝" w:hAnsi="Times New Roman" w:hint="eastAsia"/>
          <w:sz w:val="20"/>
          <w:szCs w:val="20"/>
        </w:rPr>
        <w:t>図</w:t>
      </w:r>
      <w:r>
        <w:rPr>
          <w:rFonts w:ascii="Times New Roman" w:eastAsia="ＭＳ Ｐ明朝" w:hAnsi="Times New Roman" w:hint="eastAsia"/>
          <w:sz w:val="20"/>
          <w:szCs w:val="20"/>
        </w:rPr>
        <w:t>3</w:t>
      </w:r>
      <w:r>
        <w:rPr>
          <w:rFonts w:ascii="Times New Roman" w:eastAsia="ＭＳ Ｐ明朝" w:hAnsi="Times New Roman" w:hint="eastAsia"/>
          <w:sz w:val="20"/>
          <w:szCs w:val="20"/>
        </w:rPr>
        <w:t xml:space="preserve">　</w:t>
      </w:r>
      <w:r>
        <w:rPr>
          <w:rFonts w:ascii="Times New Roman" w:eastAsia="ＭＳ Ｐ明朝" w:hAnsi="Times New Roman"/>
          <w:sz w:val="20"/>
          <w:szCs w:val="20"/>
        </w:rPr>
        <w:t>DSC</w:t>
      </w:r>
      <w:r>
        <w:rPr>
          <w:rFonts w:ascii="Times New Roman" w:eastAsia="ＭＳ Ｐ明朝" w:hAnsi="Times New Roman" w:hint="eastAsia"/>
          <w:sz w:val="20"/>
          <w:szCs w:val="20"/>
        </w:rPr>
        <w:t>曲線の例</w:t>
      </w:r>
      <w:r w:rsidR="008C1BC2" w:rsidRPr="008C1BC2">
        <w:rPr>
          <w:rFonts w:ascii="Times New Roman" w:eastAsia="ＭＳ Ｐ明朝" w:hAnsi="Times New Roman" w:hint="eastAsia"/>
          <w:sz w:val="20"/>
          <w:szCs w:val="20"/>
          <w:vertAlign w:val="superscript"/>
        </w:rPr>
        <w:t>4)</w:t>
      </w:r>
    </w:p>
    <w:p w:rsidR="0006237E" w:rsidRPr="0006237E" w:rsidRDefault="0006237E" w:rsidP="0006237E">
      <w:pPr>
        <w:jc w:val="center"/>
        <w:rPr>
          <w:rFonts w:ascii="Times New Roman" w:eastAsia="ＭＳ Ｐ明朝" w:hAnsi="Times New Roman"/>
          <w:sz w:val="20"/>
          <w:szCs w:val="20"/>
        </w:rPr>
      </w:pPr>
    </w:p>
    <w:p w:rsidR="00AE0CEC" w:rsidRDefault="009E58F6" w:rsidP="001F6A36">
      <w:pPr>
        <w:rPr>
          <w:rFonts w:ascii="ＭＳ ゴシック" w:eastAsia="ＭＳ ゴシック" w:hAnsi="ＭＳ ゴシック"/>
          <w:sz w:val="22"/>
          <w:szCs w:val="22"/>
        </w:rPr>
      </w:pPr>
      <w:r>
        <w:rPr>
          <w:rFonts w:ascii="ＭＳ ゴシック" w:eastAsia="ＭＳ ゴシック" w:hAnsi="ＭＳ ゴシック" w:hint="eastAsia"/>
          <w:sz w:val="22"/>
          <w:szCs w:val="22"/>
        </w:rPr>
        <w:t>7</w:t>
      </w:r>
      <w:r w:rsidR="00221BE2" w:rsidRPr="00C13348">
        <w:rPr>
          <w:rFonts w:ascii="ＭＳ ゴシック" w:eastAsia="ＭＳ ゴシック" w:hAnsi="ＭＳ ゴシック" w:hint="eastAsia"/>
          <w:sz w:val="22"/>
          <w:szCs w:val="22"/>
        </w:rPr>
        <w:t>.研究計画</w:t>
      </w:r>
    </w:p>
    <w:p w:rsidR="00434010" w:rsidRDefault="00434010" w:rsidP="001F6A36">
      <w:pPr>
        <w:rPr>
          <w:rFonts w:ascii="ＭＳ ゴシック" w:eastAsia="ＭＳ ゴシック" w:hAnsi="ＭＳ ゴシック"/>
          <w:sz w:val="22"/>
          <w:szCs w:val="22"/>
        </w:rPr>
      </w:pPr>
    </w:p>
    <w:p w:rsidR="00B21312" w:rsidRPr="00B21312" w:rsidRDefault="005547E5" w:rsidP="001F6A36">
      <w:pPr>
        <w:rPr>
          <w:rFonts w:asciiTheme="minorEastAsia" w:eastAsiaTheme="minorEastAsia" w:hAnsiTheme="minorEastAsia"/>
          <w:sz w:val="20"/>
          <w:szCs w:val="20"/>
        </w:rPr>
      </w:pPr>
      <w:r>
        <w:rPr>
          <w:rFonts w:ascii="ＭＳ ゴシック" w:eastAsia="ＭＳ ゴシック" w:hAnsi="ＭＳ ゴシック" w:hint="eastAsia"/>
          <w:sz w:val="22"/>
          <w:szCs w:val="22"/>
        </w:rPr>
        <w:t xml:space="preserve">　</w:t>
      </w:r>
      <w:r w:rsidR="00B21312">
        <w:rPr>
          <w:rFonts w:asciiTheme="minorEastAsia" w:eastAsiaTheme="minorEastAsia" w:hAnsiTheme="minorEastAsia" w:hint="eastAsia"/>
          <w:sz w:val="20"/>
          <w:szCs w:val="20"/>
        </w:rPr>
        <w:t>まずDSC測定から得られるΔ</w:t>
      </w:r>
      <w:r w:rsidR="00B21312">
        <w:rPr>
          <w:rFonts w:asciiTheme="minorEastAsia" w:eastAsiaTheme="minorEastAsia" w:hAnsiTheme="minorEastAsia"/>
          <w:sz w:val="20"/>
          <w:szCs w:val="20"/>
        </w:rPr>
        <w:t>S</w:t>
      </w:r>
      <w:r w:rsidR="00B21312">
        <w:rPr>
          <w:rFonts w:asciiTheme="minorEastAsia" w:eastAsiaTheme="minorEastAsia" w:hAnsiTheme="minorEastAsia" w:hint="eastAsia"/>
          <w:sz w:val="20"/>
          <w:szCs w:val="20"/>
        </w:rPr>
        <w:t>の精度を評価するため，標準試料ガドリニウムの磁化測定を行い，そこから求められるΔS</w:t>
      </w:r>
      <w:r w:rsidR="00B21312" w:rsidRPr="00B21312">
        <w:rPr>
          <w:rFonts w:asciiTheme="minorEastAsia" w:eastAsiaTheme="minorEastAsia" w:hAnsiTheme="minorEastAsia" w:hint="eastAsia"/>
          <w:sz w:val="20"/>
          <w:szCs w:val="20"/>
          <w:vertAlign w:val="subscript"/>
        </w:rPr>
        <w:t>M</w:t>
      </w:r>
      <w:r w:rsidR="00B21312">
        <w:rPr>
          <w:rFonts w:asciiTheme="minorEastAsia" w:eastAsiaTheme="minorEastAsia" w:hAnsiTheme="minorEastAsia" w:hint="eastAsia"/>
          <w:sz w:val="20"/>
          <w:szCs w:val="20"/>
        </w:rPr>
        <w:t>との比較を行う．次にDSCを用いて，ΔSが大きい新しい磁気冷凍材料の探索に取り組む．</w:t>
      </w:r>
      <w:r w:rsidR="000C3B27">
        <w:rPr>
          <w:rFonts w:asciiTheme="minorEastAsia" w:eastAsiaTheme="minorEastAsia" w:hAnsiTheme="minorEastAsia" w:hint="eastAsia"/>
          <w:sz w:val="20"/>
          <w:szCs w:val="20"/>
        </w:rPr>
        <w:t>候補としては，安価な原料で容易に製造できるフェライト磁石を考えている．特に相転移温度が室温に近く，室温付近で動作可能な材料の</w:t>
      </w:r>
      <w:r w:rsidR="004A2C07">
        <w:rPr>
          <w:rFonts w:asciiTheme="minorEastAsia" w:eastAsiaTheme="minorEastAsia" w:hAnsiTheme="minorEastAsia" w:hint="eastAsia"/>
          <w:sz w:val="20"/>
          <w:szCs w:val="20"/>
        </w:rPr>
        <w:t>探索</w:t>
      </w:r>
      <w:r w:rsidR="000C3B27">
        <w:rPr>
          <w:rFonts w:asciiTheme="minorEastAsia" w:eastAsiaTheme="minorEastAsia" w:hAnsiTheme="minorEastAsia" w:hint="eastAsia"/>
          <w:sz w:val="20"/>
          <w:szCs w:val="20"/>
        </w:rPr>
        <w:t>に取り組む．</w:t>
      </w:r>
    </w:p>
    <w:p w:rsidR="00BB13FC" w:rsidRPr="00C13348" w:rsidRDefault="00D55EB9" w:rsidP="00D55EB9">
      <w:pPr>
        <w:ind w:firstLineChars="100" w:firstLine="200"/>
        <w:rPr>
          <w:rFonts w:ascii="ＭＳ 明朝" w:hAnsi="ＭＳ 明朝"/>
          <w:sz w:val="20"/>
          <w:szCs w:val="20"/>
        </w:rPr>
      </w:pPr>
      <w:r w:rsidRPr="00C13348">
        <w:rPr>
          <w:rFonts w:ascii="ＭＳ 明朝" w:hAnsi="ＭＳ 明朝" w:hint="eastAsia"/>
          <w:sz w:val="20"/>
          <w:szCs w:val="20"/>
        </w:rPr>
        <w:t xml:space="preserve">10月　</w:t>
      </w:r>
      <w:r w:rsidR="002F7883" w:rsidRPr="00C13348">
        <w:rPr>
          <w:rFonts w:ascii="ＭＳ 明朝" w:hAnsi="ＭＳ 明朝" w:hint="eastAsia"/>
          <w:sz w:val="20"/>
          <w:szCs w:val="20"/>
        </w:rPr>
        <w:t>ガドリニウム</w:t>
      </w:r>
      <w:r w:rsidRPr="00C13348">
        <w:rPr>
          <w:rFonts w:ascii="ＭＳ 明朝" w:hAnsi="ＭＳ 明朝" w:hint="eastAsia"/>
          <w:sz w:val="20"/>
          <w:szCs w:val="20"/>
        </w:rPr>
        <w:t>の磁化測定</w:t>
      </w:r>
    </w:p>
    <w:p w:rsidR="00D55EB9" w:rsidRPr="00C13348" w:rsidRDefault="00D55EB9" w:rsidP="00D55EB9">
      <w:pPr>
        <w:ind w:firstLineChars="100" w:firstLine="200"/>
        <w:rPr>
          <w:rFonts w:ascii="ＭＳ 明朝" w:hAnsi="ＭＳ 明朝"/>
          <w:sz w:val="20"/>
          <w:szCs w:val="20"/>
        </w:rPr>
      </w:pPr>
      <w:r w:rsidRPr="00C13348">
        <w:rPr>
          <w:rFonts w:ascii="ＭＳ 明朝" w:hAnsi="ＭＳ 明朝" w:hint="eastAsia"/>
          <w:sz w:val="20"/>
          <w:szCs w:val="20"/>
        </w:rPr>
        <w:t>11・12月　フェライト磁石の測定</w:t>
      </w:r>
    </w:p>
    <w:p w:rsidR="00D55EB9" w:rsidRPr="00C13348" w:rsidRDefault="00D55EB9" w:rsidP="00D55EB9">
      <w:pPr>
        <w:ind w:firstLineChars="100" w:firstLine="200"/>
        <w:rPr>
          <w:rFonts w:ascii="ＭＳ 明朝" w:hAnsi="ＭＳ 明朝"/>
          <w:sz w:val="20"/>
          <w:szCs w:val="20"/>
        </w:rPr>
      </w:pPr>
      <w:r w:rsidRPr="00C13348">
        <w:rPr>
          <w:rFonts w:ascii="ＭＳ 明朝" w:hAnsi="ＭＳ 明朝" w:hint="eastAsia"/>
          <w:sz w:val="20"/>
          <w:szCs w:val="20"/>
        </w:rPr>
        <w:t>1月　データ整理</w:t>
      </w:r>
    </w:p>
    <w:p w:rsidR="00D55EB9" w:rsidRPr="00C13348" w:rsidRDefault="00D55EB9" w:rsidP="00D55EB9">
      <w:pPr>
        <w:ind w:firstLineChars="100" w:firstLine="200"/>
        <w:rPr>
          <w:rFonts w:ascii="ＭＳ 明朝" w:hAnsi="ＭＳ 明朝"/>
          <w:sz w:val="20"/>
          <w:szCs w:val="20"/>
        </w:rPr>
      </w:pPr>
      <w:r w:rsidRPr="00C13348">
        <w:rPr>
          <w:rFonts w:ascii="ＭＳ 明朝" w:hAnsi="ＭＳ 明朝" w:hint="eastAsia"/>
          <w:sz w:val="20"/>
          <w:szCs w:val="20"/>
        </w:rPr>
        <w:t>2月　発表準備</w:t>
      </w:r>
    </w:p>
    <w:p w:rsidR="00BB13FC" w:rsidRDefault="00BB13FC" w:rsidP="001F6A36">
      <w:pPr>
        <w:rPr>
          <w:rFonts w:ascii="Times New Roman" w:eastAsia="ＭＳ Ｐ明朝" w:hAnsi="Times New Roman"/>
          <w:sz w:val="22"/>
          <w:szCs w:val="22"/>
        </w:rPr>
      </w:pPr>
    </w:p>
    <w:p w:rsidR="00F61C1A" w:rsidRDefault="009E58F6" w:rsidP="00F61C1A">
      <w:pP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F61C1A" w:rsidRPr="00F61C1A">
        <w:rPr>
          <w:rFonts w:ascii="ＭＳ ゴシック" w:eastAsia="ＭＳ ゴシック" w:hAnsi="ＭＳ ゴシック" w:hint="eastAsia"/>
          <w:sz w:val="20"/>
          <w:szCs w:val="20"/>
        </w:rPr>
        <w:t>．参考文献</w:t>
      </w:r>
    </w:p>
    <w:p w:rsidR="00B21312" w:rsidRPr="00F61C1A" w:rsidRDefault="00B21312" w:rsidP="00F61C1A">
      <w:pPr>
        <w:rPr>
          <w:rFonts w:ascii="ＭＳ ゴシック" w:eastAsia="ＭＳ ゴシック" w:hAnsi="ＭＳ ゴシック"/>
          <w:sz w:val="20"/>
          <w:szCs w:val="20"/>
        </w:rPr>
      </w:pPr>
    </w:p>
    <w:p w:rsidR="00F61C1A" w:rsidRPr="00FC733A" w:rsidRDefault="00F61C1A" w:rsidP="001658A3">
      <w:pPr>
        <w:jc w:val="left"/>
        <w:rPr>
          <w:rFonts w:asciiTheme="minorEastAsia" w:eastAsiaTheme="minorEastAsia" w:hAnsiTheme="minorEastAsia"/>
          <w:sz w:val="18"/>
          <w:szCs w:val="18"/>
        </w:rPr>
      </w:pPr>
      <w:r w:rsidRPr="00FC733A">
        <w:rPr>
          <w:rFonts w:asciiTheme="minorEastAsia" w:eastAsiaTheme="minorEastAsia" w:hAnsiTheme="minorEastAsia" w:hint="eastAsia"/>
          <w:sz w:val="18"/>
          <w:szCs w:val="18"/>
        </w:rPr>
        <w:t xml:space="preserve">1) </w:t>
      </w:r>
      <w:r w:rsidR="00DC5C08" w:rsidRPr="00FC733A">
        <w:rPr>
          <w:rFonts w:asciiTheme="minorEastAsia" w:eastAsiaTheme="minorEastAsia" w:hAnsiTheme="minorEastAsia" w:hint="eastAsia"/>
          <w:sz w:val="18"/>
          <w:szCs w:val="18"/>
        </w:rPr>
        <w:t>中島陽平</w:t>
      </w:r>
      <w:r w:rsidR="009A4EAE">
        <w:rPr>
          <w:rFonts w:asciiTheme="minorEastAsia" w:eastAsiaTheme="minorEastAsia" w:hAnsiTheme="minorEastAsia" w:hint="eastAsia"/>
          <w:sz w:val="18"/>
          <w:szCs w:val="18"/>
        </w:rPr>
        <w:t>，平成28年度　修士学位論文　金沢大学大学院</w:t>
      </w:r>
      <w:r w:rsidR="00DC5C08" w:rsidRPr="00FC733A">
        <w:rPr>
          <w:rFonts w:asciiTheme="minorEastAsia" w:eastAsiaTheme="minorEastAsia" w:hAnsiTheme="minorEastAsia" w:hint="eastAsia"/>
          <w:sz w:val="18"/>
          <w:szCs w:val="18"/>
        </w:rPr>
        <w:t xml:space="preserve">　(</w:t>
      </w:r>
      <w:r w:rsidR="00DC5C08" w:rsidRPr="00FC733A">
        <w:rPr>
          <w:rFonts w:asciiTheme="minorEastAsia" w:eastAsiaTheme="minorEastAsia" w:hAnsiTheme="minorEastAsia"/>
          <w:sz w:val="18"/>
          <w:szCs w:val="18"/>
        </w:rPr>
        <w:t>2016</w:t>
      </w:r>
      <w:r w:rsidR="00DC5C08" w:rsidRPr="00FC733A">
        <w:rPr>
          <w:rFonts w:asciiTheme="minorEastAsia" w:eastAsiaTheme="minorEastAsia" w:hAnsiTheme="minorEastAsia" w:hint="eastAsia"/>
          <w:sz w:val="18"/>
          <w:szCs w:val="18"/>
        </w:rPr>
        <w:t>)</w:t>
      </w:r>
      <w:r w:rsidR="00DC5C08" w:rsidRPr="00FC733A">
        <w:rPr>
          <w:rFonts w:asciiTheme="minorEastAsia" w:eastAsiaTheme="minorEastAsia" w:hAnsiTheme="minorEastAsia"/>
          <w:sz w:val="18"/>
          <w:szCs w:val="18"/>
        </w:rPr>
        <w:t xml:space="preserve"> </w:t>
      </w:r>
    </w:p>
    <w:p w:rsidR="00F61C1A" w:rsidRPr="00FC733A" w:rsidRDefault="00F61C1A" w:rsidP="009A4EAE">
      <w:pPr>
        <w:jc w:val="left"/>
        <w:rPr>
          <w:rFonts w:asciiTheme="minorEastAsia" w:eastAsiaTheme="minorEastAsia" w:hAnsiTheme="minorEastAsia"/>
          <w:sz w:val="18"/>
          <w:szCs w:val="18"/>
        </w:rPr>
      </w:pPr>
      <w:r w:rsidRPr="00FC733A">
        <w:rPr>
          <w:rFonts w:asciiTheme="minorEastAsia" w:eastAsiaTheme="minorEastAsia" w:hAnsiTheme="minorEastAsia" w:hint="eastAsia"/>
          <w:sz w:val="18"/>
          <w:szCs w:val="18"/>
        </w:rPr>
        <w:t xml:space="preserve">2) </w:t>
      </w:r>
      <w:r w:rsidR="00FC733A">
        <w:rPr>
          <w:rFonts w:asciiTheme="minorEastAsia" w:eastAsiaTheme="minorEastAsia" w:hAnsiTheme="minorEastAsia" w:hint="eastAsia"/>
          <w:sz w:val="18"/>
          <w:szCs w:val="18"/>
        </w:rPr>
        <w:t>深道和明，藤田麻</w:t>
      </w:r>
      <w:r w:rsidR="00B43AC0">
        <w:rPr>
          <w:rFonts w:asciiTheme="minorEastAsia" w:eastAsiaTheme="minorEastAsia" w:hAnsiTheme="minorEastAsia" w:hint="eastAsia"/>
          <w:sz w:val="18"/>
          <w:szCs w:val="18"/>
        </w:rPr>
        <w:t>哉</w:t>
      </w:r>
      <w:r w:rsidR="009A4EAE">
        <w:rPr>
          <w:rFonts w:asciiTheme="minorEastAsia" w:eastAsiaTheme="minorEastAsia" w:hAnsiTheme="minorEastAsia" w:hint="eastAsia"/>
          <w:sz w:val="18"/>
          <w:szCs w:val="18"/>
        </w:rPr>
        <w:t>，</w:t>
      </w:r>
      <w:r w:rsidR="001658A3">
        <w:rPr>
          <w:rFonts w:asciiTheme="minorEastAsia" w:eastAsiaTheme="minorEastAsia" w:hAnsiTheme="minorEastAsia"/>
          <w:sz w:val="18"/>
          <w:szCs w:val="18"/>
        </w:rPr>
        <w:t>IEEJ</w:t>
      </w:r>
      <w:r w:rsidR="009A4EAE">
        <w:rPr>
          <w:rFonts w:asciiTheme="minorEastAsia" w:eastAsiaTheme="minorEastAsia" w:hAnsiTheme="minorEastAsia" w:hint="eastAsia"/>
          <w:sz w:val="18"/>
          <w:szCs w:val="18"/>
        </w:rPr>
        <w:t xml:space="preserve">　</w:t>
      </w:r>
      <w:r w:rsidRPr="00FC733A">
        <w:rPr>
          <w:rFonts w:asciiTheme="minorEastAsia" w:eastAsiaTheme="minorEastAsia" w:hAnsiTheme="minorEastAsia"/>
          <w:sz w:val="18"/>
          <w:szCs w:val="18"/>
        </w:rPr>
        <w:t>Journal,</w:t>
      </w:r>
      <w:r w:rsidR="009A4EAE">
        <w:rPr>
          <w:rFonts w:asciiTheme="minorEastAsia" w:eastAsiaTheme="minorEastAsia" w:hAnsiTheme="minorEastAsia" w:hint="eastAsia"/>
          <w:sz w:val="18"/>
          <w:szCs w:val="18"/>
        </w:rPr>
        <w:t xml:space="preserve">　</w:t>
      </w:r>
      <w:r w:rsidRPr="00FC733A">
        <w:rPr>
          <w:rFonts w:asciiTheme="minorEastAsia" w:eastAsiaTheme="minorEastAsia" w:hAnsiTheme="minorEastAsia"/>
          <w:sz w:val="18"/>
          <w:szCs w:val="18"/>
        </w:rPr>
        <w:t>Vol.</w:t>
      </w:r>
      <w:r w:rsidR="009A4EAE">
        <w:rPr>
          <w:rFonts w:asciiTheme="minorEastAsia" w:eastAsiaTheme="minorEastAsia" w:hAnsiTheme="minorEastAsia" w:hint="eastAsia"/>
          <w:sz w:val="18"/>
          <w:szCs w:val="18"/>
        </w:rPr>
        <w:t xml:space="preserve">　</w:t>
      </w:r>
      <w:r w:rsidRPr="00FC733A">
        <w:rPr>
          <w:rFonts w:asciiTheme="minorEastAsia" w:eastAsiaTheme="minorEastAsia" w:hAnsiTheme="minorEastAsia"/>
          <w:sz w:val="18"/>
          <w:szCs w:val="18"/>
        </w:rPr>
        <w:t>124,</w:t>
      </w:r>
      <w:r w:rsidR="009A4EAE">
        <w:rPr>
          <w:rFonts w:asciiTheme="minorEastAsia" w:eastAsiaTheme="minorEastAsia" w:hAnsiTheme="minorEastAsia" w:hint="eastAsia"/>
          <w:sz w:val="18"/>
          <w:szCs w:val="18"/>
        </w:rPr>
        <w:t xml:space="preserve">　</w:t>
      </w:r>
      <w:r w:rsidRPr="00FC733A">
        <w:rPr>
          <w:rFonts w:asciiTheme="minorEastAsia" w:eastAsiaTheme="minorEastAsia" w:hAnsiTheme="minorEastAsia"/>
          <w:sz w:val="18"/>
          <w:szCs w:val="18"/>
        </w:rPr>
        <w:t>No.7,</w:t>
      </w:r>
      <w:r w:rsidR="009A4EAE">
        <w:rPr>
          <w:rFonts w:asciiTheme="minorEastAsia" w:eastAsiaTheme="minorEastAsia" w:hAnsiTheme="minorEastAsia" w:hint="eastAsia"/>
          <w:sz w:val="18"/>
          <w:szCs w:val="18"/>
        </w:rPr>
        <w:t xml:space="preserve">　</w:t>
      </w:r>
      <w:r w:rsidRPr="00FC733A">
        <w:rPr>
          <w:rFonts w:asciiTheme="minorEastAsia" w:eastAsiaTheme="minorEastAsia" w:hAnsiTheme="minorEastAsia"/>
          <w:sz w:val="18"/>
          <w:szCs w:val="18"/>
        </w:rPr>
        <w:t>2004</w:t>
      </w:r>
      <w:r w:rsidR="00DF749E">
        <w:rPr>
          <w:rFonts w:asciiTheme="minorEastAsia" w:eastAsiaTheme="minorEastAsia" w:hAnsiTheme="minorEastAsia" w:hint="eastAsia"/>
          <w:sz w:val="18"/>
          <w:szCs w:val="18"/>
        </w:rPr>
        <w:t>，</w:t>
      </w:r>
      <w:r w:rsidRPr="00FC733A">
        <w:rPr>
          <w:rFonts w:asciiTheme="minorEastAsia" w:eastAsiaTheme="minorEastAsia" w:hAnsiTheme="minorEastAsia"/>
          <w:sz w:val="18"/>
          <w:szCs w:val="18"/>
        </w:rPr>
        <w:t xml:space="preserve"> pp418-421</w:t>
      </w:r>
    </w:p>
    <w:p w:rsidR="00DC2D18" w:rsidRPr="00FC733A" w:rsidRDefault="00DC2D18" w:rsidP="00F121BE">
      <w:pPr>
        <w:jc w:val="left"/>
        <w:rPr>
          <w:rFonts w:asciiTheme="minorEastAsia" w:eastAsiaTheme="minorEastAsia" w:hAnsiTheme="minorEastAsia"/>
          <w:sz w:val="18"/>
          <w:szCs w:val="18"/>
        </w:rPr>
      </w:pPr>
      <w:r w:rsidRPr="00FC733A">
        <w:rPr>
          <w:rFonts w:asciiTheme="minorEastAsia" w:eastAsiaTheme="minorEastAsia" w:hAnsiTheme="minorEastAsia"/>
          <w:sz w:val="18"/>
          <w:szCs w:val="18"/>
        </w:rPr>
        <w:t>3</w:t>
      </w:r>
      <w:r w:rsidRPr="00FC733A">
        <w:rPr>
          <w:rFonts w:asciiTheme="minorEastAsia" w:eastAsiaTheme="minorEastAsia" w:hAnsiTheme="minorEastAsia" w:hint="eastAsia"/>
          <w:sz w:val="18"/>
          <w:szCs w:val="18"/>
        </w:rPr>
        <w:t>)　和田裕文</w:t>
      </w:r>
      <w:r w:rsidR="00EA7EF6">
        <w:rPr>
          <w:rFonts w:asciiTheme="minorEastAsia" w:eastAsiaTheme="minorEastAsia" w:hAnsiTheme="minorEastAsia" w:hint="eastAsia"/>
          <w:sz w:val="18"/>
          <w:szCs w:val="18"/>
        </w:rPr>
        <w:t>，磁気熱量効果と磁気冷凍材料，Netsu</w:t>
      </w:r>
      <w:r w:rsidR="00EA7EF6">
        <w:rPr>
          <w:rFonts w:asciiTheme="minorEastAsia" w:eastAsiaTheme="minorEastAsia" w:hAnsiTheme="minorEastAsia"/>
          <w:sz w:val="18"/>
          <w:szCs w:val="18"/>
        </w:rPr>
        <w:t xml:space="preserve"> Sokutei </w:t>
      </w:r>
      <w:r w:rsidR="00EA7EF6">
        <w:rPr>
          <w:rFonts w:asciiTheme="minorEastAsia" w:eastAsiaTheme="minorEastAsia" w:hAnsiTheme="minorEastAsia" w:hint="eastAsia"/>
          <w:sz w:val="18"/>
          <w:szCs w:val="18"/>
        </w:rPr>
        <w:t>33 (</w:t>
      </w:r>
      <w:r w:rsidR="00EA7EF6">
        <w:rPr>
          <w:rFonts w:asciiTheme="minorEastAsia" w:eastAsiaTheme="minorEastAsia" w:hAnsiTheme="minorEastAsia"/>
          <w:sz w:val="18"/>
          <w:szCs w:val="18"/>
        </w:rPr>
        <w:t>3</w:t>
      </w:r>
      <w:r w:rsidR="00EA7EF6">
        <w:rPr>
          <w:rFonts w:asciiTheme="minorEastAsia" w:eastAsiaTheme="minorEastAsia" w:hAnsiTheme="minorEastAsia" w:hint="eastAsia"/>
          <w:sz w:val="18"/>
          <w:szCs w:val="18"/>
        </w:rPr>
        <w:t>)</w:t>
      </w:r>
      <w:r w:rsidR="00EA7EF6">
        <w:rPr>
          <w:rFonts w:asciiTheme="minorEastAsia" w:eastAsiaTheme="minorEastAsia" w:hAnsiTheme="minorEastAsia"/>
          <w:sz w:val="18"/>
          <w:szCs w:val="18"/>
        </w:rPr>
        <w:t xml:space="preserve"> 98-103</w:t>
      </w:r>
      <w:r w:rsidR="00DF749E">
        <w:rPr>
          <w:rFonts w:asciiTheme="minorEastAsia" w:eastAsiaTheme="minorEastAsia" w:hAnsiTheme="minorEastAsia" w:hint="eastAsia"/>
          <w:sz w:val="18"/>
          <w:szCs w:val="18"/>
        </w:rPr>
        <w:t>，</w:t>
      </w:r>
      <w:r w:rsidR="00EA7EF6">
        <w:rPr>
          <w:rFonts w:asciiTheme="minorEastAsia" w:eastAsiaTheme="minorEastAsia" w:hAnsiTheme="minorEastAsia" w:hint="eastAsia"/>
          <w:sz w:val="18"/>
          <w:szCs w:val="18"/>
        </w:rPr>
        <w:t xml:space="preserve"> </w:t>
      </w:r>
      <w:r w:rsidRPr="00FC733A">
        <w:rPr>
          <w:rFonts w:asciiTheme="minorEastAsia" w:eastAsiaTheme="minorEastAsia" w:hAnsiTheme="minorEastAsia" w:hint="eastAsia"/>
          <w:sz w:val="18"/>
          <w:szCs w:val="18"/>
        </w:rPr>
        <w:t>p</w:t>
      </w:r>
      <w:r w:rsidRPr="00FC733A">
        <w:rPr>
          <w:rFonts w:asciiTheme="minorEastAsia" w:eastAsiaTheme="minorEastAsia" w:hAnsiTheme="minorEastAsia"/>
          <w:sz w:val="18"/>
          <w:szCs w:val="18"/>
        </w:rPr>
        <w:t>p99-100</w:t>
      </w:r>
      <w:r w:rsidR="00EA7EF6">
        <w:rPr>
          <w:rFonts w:asciiTheme="minorEastAsia" w:eastAsiaTheme="minorEastAsia" w:hAnsiTheme="minorEastAsia" w:hint="eastAsia"/>
          <w:sz w:val="18"/>
          <w:szCs w:val="18"/>
        </w:rPr>
        <w:t xml:space="preserve">　</w:t>
      </w:r>
      <w:r w:rsidR="00EA7EF6" w:rsidRPr="00EA7EF6">
        <w:rPr>
          <w:rFonts w:asciiTheme="minorEastAsia" w:eastAsiaTheme="minorEastAsia" w:hAnsiTheme="minorEastAsia" w:hint="eastAsia"/>
          <w:sz w:val="18"/>
          <w:szCs w:val="18"/>
        </w:rPr>
        <w:t>(</w:t>
      </w:r>
      <w:r w:rsidR="00EA7EF6" w:rsidRPr="00EA7EF6">
        <w:rPr>
          <w:rFonts w:asciiTheme="minorEastAsia" w:eastAsiaTheme="minorEastAsia" w:hAnsiTheme="minorEastAsia"/>
          <w:sz w:val="18"/>
          <w:szCs w:val="18"/>
        </w:rPr>
        <w:t>2006</w:t>
      </w:r>
      <w:r w:rsidR="00EA7EF6" w:rsidRPr="00EA7EF6">
        <w:rPr>
          <w:rFonts w:asciiTheme="minorEastAsia" w:eastAsiaTheme="minorEastAsia" w:hAnsiTheme="minorEastAsia" w:hint="eastAsia"/>
          <w:sz w:val="18"/>
          <w:szCs w:val="18"/>
        </w:rPr>
        <w:t>)</w:t>
      </w:r>
    </w:p>
    <w:p w:rsidR="00B0483A" w:rsidRPr="007E046A" w:rsidRDefault="008C1BC2" w:rsidP="001F6A36">
      <w:pPr>
        <w:rPr>
          <w:rFonts w:ascii="Times New Roman" w:eastAsia="ＭＳ Ｐ明朝" w:hAnsi="Times New Roman"/>
          <w:sz w:val="18"/>
          <w:szCs w:val="18"/>
        </w:rPr>
      </w:pPr>
      <w:r>
        <w:rPr>
          <w:rFonts w:ascii="Times New Roman" w:eastAsia="ＭＳ Ｐ明朝" w:hAnsi="Times New Roman" w:hint="eastAsia"/>
          <w:sz w:val="18"/>
          <w:szCs w:val="18"/>
        </w:rPr>
        <w:t>4)</w:t>
      </w:r>
      <w:r w:rsidR="00DC2D18">
        <w:rPr>
          <w:rFonts w:ascii="Times New Roman" w:eastAsia="ＭＳ Ｐ明朝" w:hAnsi="Times New Roman"/>
          <w:sz w:val="18"/>
          <w:szCs w:val="18"/>
        </w:rPr>
        <w:t xml:space="preserve"> </w:t>
      </w:r>
      <w:r w:rsidRPr="008C1BC2">
        <w:t xml:space="preserve"> </w:t>
      </w:r>
      <w:r w:rsidRPr="008C1BC2">
        <w:rPr>
          <w:rFonts w:ascii="Times New Roman" w:eastAsia="ＭＳ Ｐ明朝" w:hAnsi="Times New Roman"/>
          <w:sz w:val="18"/>
          <w:szCs w:val="18"/>
        </w:rPr>
        <w:t>http://www.an.shimadzu.co.jp/ta/apl.htm</w:t>
      </w:r>
    </w:p>
    <w:sectPr w:rsidR="00B0483A" w:rsidRPr="007E046A" w:rsidSect="00A5676D">
      <w:type w:val="continuous"/>
      <w:pgSz w:w="11906" w:h="16838" w:code="9"/>
      <w:pgMar w:top="1134" w:right="1134" w:bottom="1134" w:left="1134" w:header="851" w:footer="992" w:gutter="0"/>
      <w:pgNumType w:fmt="numberInDash"/>
      <w:cols w:num="2" w:space="4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AC7" w:rsidRDefault="00841AC7" w:rsidP="00674D8D">
      <w:r>
        <w:separator/>
      </w:r>
    </w:p>
  </w:endnote>
  <w:endnote w:type="continuationSeparator" w:id="0">
    <w:p w:rsidR="00841AC7" w:rsidRDefault="00841AC7" w:rsidP="0067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61" w:rsidRDefault="00C21861">
    <w:pPr>
      <w:pStyle w:val="a5"/>
      <w:jc w:val="center"/>
    </w:pPr>
    <w:r>
      <w:fldChar w:fldCharType="begin"/>
    </w:r>
    <w:r>
      <w:instrText>PAGE   \* MERGEFORMAT</w:instrText>
    </w:r>
    <w:r>
      <w:fldChar w:fldCharType="separate"/>
    </w:r>
    <w:r w:rsidR="00CF28C3" w:rsidRPr="00CF28C3">
      <w:rPr>
        <w:noProof/>
        <w:lang w:val="ja-JP"/>
      </w:rPr>
      <w:t>-</w:t>
    </w:r>
    <w:r w:rsidR="00CF28C3">
      <w:rPr>
        <w:noProof/>
      </w:rPr>
      <w:t xml:space="preserve"> 2 -</w:t>
    </w:r>
    <w:r>
      <w:fldChar w:fldCharType="end"/>
    </w:r>
  </w:p>
  <w:p w:rsidR="00C21861" w:rsidRDefault="00C218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AC7" w:rsidRDefault="00841AC7" w:rsidP="00674D8D">
      <w:r>
        <w:separator/>
      </w:r>
    </w:p>
  </w:footnote>
  <w:footnote w:type="continuationSeparator" w:id="0">
    <w:p w:rsidR="00841AC7" w:rsidRDefault="00841AC7" w:rsidP="00674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091"/>
    <w:multiLevelType w:val="hybridMultilevel"/>
    <w:tmpl w:val="02AE235E"/>
    <w:lvl w:ilvl="0" w:tplc="BD4EF1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3213A"/>
    <w:multiLevelType w:val="hybridMultilevel"/>
    <w:tmpl w:val="5BB0F894"/>
    <w:lvl w:ilvl="0" w:tplc="2564C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D6936"/>
    <w:multiLevelType w:val="hybridMultilevel"/>
    <w:tmpl w:val="EB6AF4D2"/>
    <w:lvl w:ilvl="0" w:tplc="7B98D6FA">
      <w:start w:val="1"/>
      <w:numFmt w:val="decimal"/>
      <w:lvlText w:val="(%1)"/>
      <w:lvlJc w:val="left"/>
      <w:pPr>
        <w:ind w:left="360" w:hanging="360"/>
      </w:pPr>
      <w:rPr>
        <w:rFonts w:hint="default"/>
      </w:rPr>
    </w:lvl>
    <w:lvl w:ilvl="1" w:tplc="CBB6B6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A"/>
    <w:rsid w:val="00002A96"/>
    <w:rsid w:val="0006237E"/>
    <w:rsid w:val="000805D4"/>
    <w:rsid w:val="0009253E"/>
    <w:rsid w:val="000939BA"/>
    <w:rsid w:val="000A0736"/>
    <w:rsid w:val="000C3B27"/>
    <w:rsid w:val="000C59C6"/>
    <w:rsid w:val="000D3BCB"/>
    <w:rsid w:val="000F4371"/>
    <w:rsid w:val="00101CA1"/>
    <w:rsid w:val="00130717"/>
    <w:rsid w:val="001404F3"/>
    <w:rsid w:val="00140A71"/>
    <w:rsid w:val="00153D49"/>
    <w:rsid w:val="001604AA"/>
    <w:rsid w:val="001658A3"/>
    <w:rsid w:val="00167FCC"/>
    <w:rsid w:val="001712DF"/>
    <w:rsid w:val="001834DF"/>
    <w:rsid w:val="001964C0"/>
    <w:rsid w:val="001E106F"/>
    <w:rsid w:val="001E5369"/>
    <w:rsid w:val="001F6A36"/>
    <w:rsid w:val="001F6E7B"/>
    <w:rsid w:val="00221BE2"/>
    <w:rsid w:val="00234C68"/>
    <w:rsid w:val="00247C3F"/>
    <w:rsid w:val="00260E00"/>
    <w:rsid w:val="002A7F4F"/>
    <w:rsid w:val="002C179B"/>
    <w:rsid w:val="002F7883"/>
    <w:rsid w:val="00301F81"/>
    <w:rsid w:val="00317DAC"/>
    <w:rsid w:val="003277AC"/>
    <w:rsid w:val="00327DAB"/>
    <w:rsid w:val="00356D8F"/>
    <w:rsid w:val="00370734"/>
    <w:rsid w:val="00387B23"/>
    <w:rsid w:val="00394AC1"/>
    <w:rsid w:val="003A4CFC"/>
    <w:rsid w:val="003B78CE"/>
    <w:rsid w:val="003C5B3B"/>
    <w:rsid w:val="003E06E9"/>
    <w:rsid w:val="003E19C4"/>
    <w:rsid w:val="003F017A"/>
    <w:rsid w:val="003F35F2"/>
    <w:rsid w:val="00420B1C"/>
    <w:rsid w:val="00427222"/>
    <w:rsid w:val="00434010"/>
    <w:rsid w:val="00450CFC"/>
    <w:rsid w:val="004532A8"/>
    <w:rsid w:val="00463FEF"/>
    <w:rsid w:val="00465EFF"/>
    <w:rsid w:val="004924E6"/>
    <w:rsid w:val="004A2C07"/>
    <w:rsid w:val="004A37EE"/>
    <w:rsid w:val="004A5AA8"/>
    <w:rsid w:val="004E064E"/>
    <w:rsid w:val="004E3B4B"/>
    <w:rsid w:val="00516FE8"/>
    <w:rsid w:val="00521B66"/>
    <w:rsid w:val="00533505"/>
    <w:rsid w:val="005547E5"/>
    <w:rsid w:val="00557951"/>
    <w:rsid w:val="00572627"/>
    <w:rsid w:val="005A712B"/>
    <w:rsid w:val="005B4137"/>
    <w:rsid w:val="005C49E0"/>
    <w:rsid w:val="005D23F3"/>
    <w:rsid w:val="005D4CD5"/>
    <w:rsid w:val="005E1B6D"/>
    <w:rsid w:val="005F6F64"/>
    <w:rsid w:val="00603E9E"/>
    <w:rsid w:val="00610B64"/>
    <w:rsid w:val="00640978"/>
    <w:rsid w:val="00643820"/>
    <w:rsid w:val="006649F0"/>
    <w:rsid w:val="00674D8D"/>
    <w:rsid w:val="006875CD"/>
    <w:rsid w:val="0069405B"/>
    <w:rsid w:val="006A2B3E"/>
    <w:rsid w:val="006C62A5"/>
    <w:rsid w:val="006D2817"/>
    <w:rsid w:val="00701D9B"/>
    <w:rsid w:val="00703AE3"/>
    <w:rsid w:val="0072531B"/>
    <w:rsid w:val="0073702E"/>
    <w:rsid w:val="00781620"/>
    <w:rsid w:val="007939C3"/>
    <w:rsid w:val="00796B36"/>
    <w:rsid w:val="007A3871"/>
    <w:rsid w:val="007B36CE"/>
    <w:rsid w:val="007C19A5"/>
    <w:rsid w:val="007E046A"/>
    <w:rsid w:val="007E0B3B"/>
    <w:rsid w:val="007F019F"/>
    <w:rsid w:val="00801D7A"/>
    <w:rsid w:val="0080797A"/>
    <w:rsid w:val="00841AC7"/>
    <w:rsid w:val="00880DFF"/>
    <w:rsid w:val="008919D8"/>
    <w:rsid w:val="00891DF0"/>
    <w:rsid w:val="008C1BC2"/>
    <w:rsid w:val="008C1C7C"/>
    <w:rsid w:val="008C64AF"/>
    <w:rsid w:val="008E085E"/>
    <w:rsid w:val="00900542"/>
    <w:rsid w:val="009A4EAE"/>
    <w:rsid w:val="009B2EFF"/>
    <w:rsid w:val="009C4D71"/>
    <w:rsid w:val="009D1127"/>
    <w:rsid w:val="009E3B40"/>
    <w:rsid w:val="009E58F6"/>
    <w:rsid w:val="009E7FF0"/>
    <w:rsid w:val="009F4D92"/>
    <w:rsid w:val="00A135C7"/>
    <w:rsid w:val="00A46441"/>
    <w:rsid w:val="00A565E4"/>
    <w:rsid w:val="00A5676D"/>
    <w:rsid w:val="00A56B3C"/>
    <w:rsid w:val="00A640A2"/>
    <w:rsid w:val="00A9709A"/>
    <w:rsid w:val="00AA45A8"/>
    <w:rsid w:val="00AB7EFD"/>
    <w:rsid w:val="00AE0CEC"/>
    <w:rsid w:val="00B0483A"/>
    <w:rsid w:val="00B066AA"/>
    <w:rsid w:val="00B21312"/>
    <w:rsid w:val="00B2537D"/>
    <w:rsid w:val="00B43AC0"/>
    <w:rsid w:val="00B72C86"/>
    <w:rsid w:val="00B81A23"/>
    <w:rsid w:val="00BB13FC"/>
    <w:rsid w:val="00BB3ED7"/>
    <w:rsid w:val="00BB69CB"/>
    <w:rsid w:val="00BF12B4"/>
    <w:rsid w:val="00C13348"/>
    <w:rsid w:val="00C21861"/>
    <w:rsid w:val="00C232A4"/>
    <w:rsid w:val="00C41252"/>
    <w:rsid w:val="00C42519"/>
    <w:rsid w:val="00C66F5F"/>
    <w:rsid w:val="00C71B5A"/>
    <w:rsid w:val="00C778D5"/>
    <w:rsid w:val="00C96542"/>
    <w:rsid w:val="00CB3840"/>
    <w:rsid w:val="00CD438F"/>
    <w:rsid w:val="00CE3E62"/>
    <w:rsid w:val="00CE4CB1"/>
    <w:rsid w:val="00CF28C3"/>
    <w:rsid w:val="00CF3F93"/>
    <w:rsid w:val="00D55EB9"/>
    <w:rsid w:val="00D70F2C"/>
    <w:rsid w:val="00D8613D"/>
    <w:rsid w:val="00D86B0A"/>
    <w:rsid w:val="00DA52F8"/>
    <w:rsid w:val="00DB135C"/>
    <w:rsid w:val="00DB34CC"/>
    <w:rsid w:val="00DB524A"/>
    <w:rsid w:val="00DC21D2"/>
    <w:rsid w:val="00DC2A20"/>
    <w:rsid w:val="00DC2D18"/>
    <w:rsid w:val="00DC5C08"/>
    <w:rsid w:val="00DF749E"/>
    <w:rsid w:val="00E267E0"/>
    <w:rsid w:val="00E26A1B"/>
    <w:rsid w:val="00E34419"/>
    <w:rsid w:val="00E62DF9"/>
    <w:rsid w:val="00E75707"/>
    <w:rsid w:val="00EA7EF6"/>
    <w:rsid w:val="00EB0854"/>
    <w:rsid w:val="00ED12A8"/>
    <w:rsid w:val="00ED7E8F"/>
    <w:rsid w:val="00EE0C09"/>
    <w:rsid w:val="00EE466F"/>
    <w:rsid w:val="00F121BE"/>
    <w:rsid w:val="00F305AA"/>
    <w:rsid w:val="00F521C7"/>
    <w:rsid w:val="00F54745"/>
    <w:rsid w:val="00F61C1A"/>
    <w:rsid w:val="00F923A1"/>
    <w:rsid w:val="00FB47C4"/>
    <w:rsid w:val="00FC733A"/>
    <w:rsid w:val="00FD2F3B"/>
    <w:rsid w:val="00FD3FAA"/>
    <w:rsid w:val="00FD4A4D"/>
    <w:rsid w:val="00FD77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E910B11A-3CA3-406C-B517-83EA1227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8D"/>
    <w:pPr>
      <w:tabs>
        <w:tab w:val="center" w:pos="4252"/>
        <w:tab w:val="right" w:pos="8504"/>
      </w:tabs>
      <w:snapToGrid w:val="0"/>
    </w:pPr>
  </w:style>
  <w:style w:type="character" w:customStyle="1" w:styleId="a4">
    <w:name w:val="ヘッダー (文字)"/>
    <w:link w:val="a3"/>
    <w:uiPriority w:val="99"/>
    <w:rsid w:val="00674D8D"/>
    <w:rPr>
      <w:kern w:val="2"/>
      <w:sz w:val="21"/>
      <w:szCs w:val="24"/>
    </w:rPr>
  </w:style>
  <w:style w:type="paragraph" w:styleId="a5">
    <w:name w:val="footer"/>
    <w:basedOn w:val="a"/>
    <w:link w:val="a6"/>
    <w:uiPriority w:val="99"/>
    <w:unhideWhenUsed/>
    <w:rsid w:val="00674D8D"/>
    <w:pPr>
      <w:tabs>
        <w:tab w:val="center" w:pos="4252"/>
        <w:tab w:val="right" w:pos="8504"/>
      </w:tabs>
      <w:snapToGrid w:val="0"/>
    </w:pPr>
  </w:style>
  <w:style w:type="character" w:customStyle="1" w:styleId="a6">
    <w:name w:val="フッター (文字)"/>
    <w:link w:val="a5"/>
    <w:uiPriority w:val="99"/>
    <w:rsid w:val="00674D8D"/>
    <w:rPr>
      <w:kern w:val="2"/>
      <w:sz w:val="21"/>
      <w:szCs w:val="24"/>
    </w:rPr>
  </w:style>
  <w:style w:type="paragraph" w:styleId="a7">
    <w:name w:val="Balloon Text"/>
    <w:basedOn w:val="a"/>
    <w:link w:val="a8"/>
    <w:uiPriority w:val="99"/>
    <w:semiHidden/>
    <w:unhideWhenUsed/>
    <w:rsid w:val="00701D9B"/>
    <w:rPr>
      <w:rFonts w:ascii="Arial" w:eastAsia="ＭＳ ゴシック" w:hAnsi="Arial"/>
      <w:sz w:val="18"/>
      <w:szCs w:val="18"/>
    </w:rPr>
  </w:style>
  <w:style w:type="character" w:customStyle="1" w:styleId="a8">
    <w:name w:val="吹き出し (文字)"/>
    <w:link w:val="a7"/>
    <w:uiPriority w:val="99"/>
    <w:semiHidden/>
    <w:rsid w:val="00701D9B"/>
    <w:rPr>
      <w:rFonts w:ascii="Arial" w:eastAsia="ＭＳ ゴシック" w:hAnsi="Arial" w:cs="Times New Roman"/>
      <w:kern w:val="2"/>
      <w:sz w:val="18"/>
      <w:szCs w:val="18"/>
    </w:rPr>
  </w:style>
  <w:style w:type="character" w:styleId="a9">
    <w:name w:val="Placeholder Text"/>
    <w:basedOn w:val="a0"/>
    <w:uiPriority w:val="99"/>
    <w:unhideWhenUsed/>
    <w:rsid w:val="00EE0C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0E69-9087-4B34-B7B6-E65E6B05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Role of in situ-produced cosmogenic 10Be and 26Al in mountain geomorphology</vt:lpstr>
      <vt:lpstr>Role of in situ-produced cosmogenic 10Be and 26Al in mountain geomorphology </vt:lpstr>
    </vt:vector>
  </TitlesOfParts>
  <Company>Tsukuba.U</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in situ-produced cosmogenic 10Be and 26Al in mountain geomorphology</dc:title>
  <dc:subject/>
  <dc:creator>matsushi yuki</dc:creator>
  <cp:keywords/>
  <dc:description/>
  <cp:lastModifiedBy>松井亮太</cp:lastModifiedBy>
  <cp:revision>2</cp:revision>
  <cp:lastPrinted>2017-09-12T01:35:00Z</cp:lastPrinted>
  <dcterms:created xsi:type="dcterms:W3CDTF">2017-09-14T07:10:00Z</dcterms:created>
  <dcterms:modified xsi:type="dcterms:W3CDTF">2017-09-14T07:10:00Z</dcterms:modified>
</cp:coreProperties>
</file>